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36" w:rsidRPr="00566E1C" w:rsidRDefault="00765901">
      <w:pPr>
        <w:rPr>
          <w:rFonts w:ascii="Times New Roman" w:hAnsi="Times New Roman" w:cs="Times New Roman"/>
          <w:b/>
          <w:sz w:val="24"/>
          <w:szCs w:val="24"/>
        </w:rPr>
      </w:pPr>
      <w:r w:rsidRPr="00765901">
        <w:rPr>
          <w:rFonts w:ascii="Times New Roman" w:hAnsi="Times New Roman" w:cs="Times New Roman"/>
          <w:b/>
          <w:sz w:val="24"/>
          <w:szCs w:val="24"/>
        </w:rPr>
        <w:t>Harta Nagyközség Önkormányzata nettó 5 millió forintot elé</w:t>
      </w:r>
      <w:r w:rsidR="000D5B06">
        <w:rPr>
          <w:rFonts w:ascii="Times New Roman" w:hAnsi="Times New Roman" w:cs="Times New Roman"/>
          <w:b/>
          <w:sz w:val="24"/>
          <w:szCs w:val="24"/>
        </w:rPr>
        <w:t>rő és a fölötti szerződései 2019-be</w:t>
      </w:r>
      <w:r w:rsidRPr="00765901">
        <w:rPr>
          <w:rFonts w:ascii="Times New Roman" w:hAnsi="Times New Roman" w:cs="Times New Roman"/>
          <w:b/>
          <w:sz w:val="24"/>
          <w:szCs w:val="24"/>
        </w:rPr>
        <w:t>n:</w:t>
      </w:r>
    </w:p>
    <w:p w:rsidR="00EC1A36" w:rsidRDefault="00EC1A36"/>
    <w:tbl>
      <w:tblPr>
        <w:tblStyle w:val="Rcsostblzat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6"/>
        <w:gridCol w:w="1447"/>
        <w:gridCol w:w="2250"/>
        <w:gridCol w:w="4678"/>
        <w:gridCol w:w="2551"/>
        <w:gridCol w:w="2693"/>
      </w:tblGrid>
      <w:tr w:rsidR="002C2BC7" w:rsidTr="009A398B">
        <w:tc>
          <w:tcPr>
            <w:tcW w:w="556" w:type="dxa"/>
          </w:tcPr>
          <w:p w:rsidR="002C2BC7" w:rsidRDefault="002C2BC7">
            <w:proofErr w:type="spellStart"/>
            <w:r>
              <w:t>Ssz</w:t>
            </w:r>
            <w:proofErr w:type="spellEnd"/>
            <w:r>
              <w:t>.</w:t>
            </w:r>
          </w:p>
        </w:tc>
        <w:tc>
          <w:tcPr>
            <w:tcW w:w="1447" w:type="dxa"/>
          </w:tcPr>
          <w:p w:rsidR="002C2BC7" w:rsidRDefault="002C2BC7">
            <w:r>
              <w:t>Típus</w:t>
            </w:r>
          </w:p>
        </w:tc>
        <w:tc>
          <w:tcPr>
            <w:tcW w:w="2250" w:type="dxa"/>
          </w:tcPr>
          <w:p w:rsidR="002C2BC7" w:rsidRDefault="002C2BC7">
            <w:r>
              <w:t>Tárgy</w:t>
            </w:r>
          </w:p>
        </w:tc>
        <w:tc>
          <w:tcPr>
            <w:tcW w:w="4678" w:type="dxa"/>
          </w:tcPr>
          <w:p w:rsidR="002C2BC7" w:rsidRDefault="002C2BC7">
            <w:r>
              <w:t>Szerződő fél</w:t>
            </w:r>
          </w:p>
        </w:tc>
        <w:tc>
          <w:tcPr>
            <w:tcW w:w="2551" w:type="dxa"/>
          </w:tcPr>
          <w:p w:rsidR="002C2BC7" w:rsidRDefault="002C2BC7">
            <w:r>
              <w:t>Szerződéskötés dátuma</w:t>
            </w:r>
          </w:p>
        </w:tc>
        <w:tc>
          <w:tcPr>
            <w:tcW w:w="2693" w:type="dxa"/>
          </w:tcPr>
          <w:p w:rsidR="002C2BC7" w:rsidRDefault="002C2BC7">
            <w:r>
              <w:t>Szerződés értéke (nettó)</w:t>
            </w:r>
          </w:p>
        </w:tc>
      </w:tr>
      <w:tr w:rsidR="002C2BC7" w:rsidTr="009A398B">
        <w:tc>
          <w:tcPr>
            <w:tcW w:w="556" w:type="dxa"/>
          </w:tcPr>
          <w:p w:rsidR="002C2BC7" w:rsidRDefault="002C2BC7">
            <w:r>
              <w:t>1.</w:t>
            </w:r>
          </w:p>
        </w:tc>
        <w:tc>
          <w:tcPr>
            <w:tcW w:w="1447" w:type="dxa"/>
          </w:tcPr>
          <w:p w:rsidR="002C2BC7" w:rsidRDefault="002C2BC7">
            <w:r>
              <w:t>Vállalkozási sz.</w:t>
            </w:r>
          </w:p>
        </w:tc>
        <w:tc>
          <w:tcPr>
            <w:tcW w:w="2250" w:type="dxa"/>
          </w:tcPr>
          <w:p w:rsidR="002C2BC7" w:rsidRDefault="002C2BC7">
            <w:r>
              <w:t>EFOP 1.5.3- Rendezvények a Solti konzorciumban</w:t>
            </w:r>
          </w:p>
        </w:tc>
        <w:tc>
          <w:tcPr>
            <w:tcW w:w="4678" w:type="dxa"/>
          </w:tcPr>
          <w:p w:rsidR="002C2BC7" w:rsidRDefault="002C2BC7">
            <w:r>
              <w:t>Solt Város Önkormányzata, Drágszél Község Önkormányzata, Dunapataj Nagyközség Önkormányzata, Dunavecse Város Önkormányzata, Harta Nagyközség Önkormányzata, Homokmégy Község Önkormányzata, Miske Község Önkormányzata, mint megrendelő és VRB Consulting Kft., mint Vállalkozó</w:t>
            </w:r>
          </w:p>
        </w:tc>
        <w:tc>
          <w:tcPr>
            <w:tcW w:w="2551" w:type="dxa"/>
          </w:tcPr>
          <w:p w:rsidR="002C2BC7" w:rsidRDefault="002C2BC7">
            <w:r>
              <w:t>2019.04.12.</w:t>
            </w:r>
          </w:p>
        </w:tc>
        <w:tc>
          <w:tcPr>
            <w:tcW w:w="2693" w:type="dxa"/>
          </w:tcPr>
          <w:p w:rsidR="002C2BC7" w:rsidRDefault="002C2BC7">
            <w:r>
              <w:t>11.425.702,- (Hartára eső rész)</w:t>
            </w:r>
          </w:p>
        </w:tc>
      </w:tr>
      <w:tr w:rsidR="002C2BC7" w:rsidTr="009A398B">
        <w:tc>
          <w:tcPr>
            <w:tcW w:w="556" w:type="dxa"/>
          </w:tcPr>
          <w:p w:rsidR="002C2BC7" w:rsidRDefault="002C2BC7">
            <w:r>
              <w:t>2.</w:t>
            </w:r>
          </w:p>
        </w:tc>
        <w:tc>
          <w:tcPr>
            <w:tcW w:w="1447" w:type="dxa"/>
          </w:tcPr>
          <w:p w:rsidR="002C2BC7" w:rsidRDefault="002C2BC7">
            <w:r>
              <w:t>Vállalkozási sz.</w:t>
            </w:r>
          </w:p>
        </w:tc>
        <w:tc>
          <w:tcPr>
            <w:tcW w:w="2250" w:type="dxa"/>
          </w:tcPr>
          <w:p w:rsidR="002C2BC7" w:rsidRDefault="002C2BC7">
            <w:r>
              <w:t>Szálláshely kialakítása Harta központjában II. ütem</w:t>
            </w:r>
          </w:p>
        </w:tc>
        <w:tc>
          <w:tcPr>
            <w:tcW w:w="4678" w:type="dxa"/>
          </w:tcPr>
          <w:p w:rsidR="002C2BC7" w:rsidRDefault="002C2BC7">
            <w:r>
              <w:t>Generál Építőipari Kft.</w:t>
            </w:r>
          </w:p>
        </w:tc>
        <w:tc>
          <w:tcPr>
            <w:tcW w:w="2551" w:type="dxa"/>
          </w:tcPr>
          <w:p w:rsidR="002C2BC7" w:rsidRDefault="006571BB">
            <w:r>
              <w:t>2019.09.30.</w:t>
            </w:r>
          </w:p>
        </w:tc>
        <w:tc>
          <w:tcPr>
            <w:tcW w:w="2693" w:type="dxa"/>
          </w:tcPr>
          <w:p w:rsidR="002C2BC7" w:rsidRDefault="006571BB">
            <w:r>
              <w:t>43.711.350</w:t>
            </w:r>
            <w:r w:rsidR="002C2BC7">
              <w:t>,-</w:t>
            </w:r>
          </w:p>
        </w:tc>
      </w:tr>
    </w:tbl>
    <w:p w:rsidR="00EC1A36" w:rsidRDefault="00EC1A36"/>
    <w:p w:rsidR="006571BB" w:rsidRDefault="006571BB"/>
    <w:p w:rsidR="006571BB" w:rsidRDefault="006571BB">
      <w:pPr>
        <w:rPr>
          <w:rFonts w:ascii="Times New Roman" w:hAnsi="Times New Roman" w:cs="Times New Roman"/>
          <w:b/>
          <w:sz w:val="24"/>
          <w:szCs w:val="24"/>
        </w:rPr>
      </w:pPr>
      <w:r w:rsidRPr="006571BB">
        <w:rPr>
          <w:b/>
        </w:rPr>
        <w:t>Harta Nagyközség Német Nemzetiségi Önkormányzata</w:t>
      </w:r>
      <w:r>
        <w:t xml:space="preserve"> </w:t>
      </w:r>
      <w:r w:rsidRPr="00765901">
        <w:rPr>
          <w:rFonts w:ascii="Times New Roman" w:hAnsi="Times New Roman" w:cs="Times New Roman"/>
          <w:b/>
          <w:sz w:val="24"/>
          <w:szCs w:val="24"/>
        </w:rPr>
        <w:t>nettó 5 millió forintot elé</w:t>
      </w:r>
      <w:r>
        <w:rPr>
          <w:rFonts w:ascii="Times New Roman" w:hAnsi="Times New Roman" w:cs="Times New Roman"/>
          <w:b/>
          <w:sz w:val="24"/>
          <w:szCs w:val="24"/>
        </w:rPr>
        <w:t>rő és a fölötti szerződései 2019-be</w:t>
      </w:r>
      <w:r w:rsidRPr="00765901">
        <w:rPr>
          <w:rFonts w:ascii="Times New Roman" w:hAnsi="Times New Roman" w:cs="Times New Roman"/>
          <w:b/>
          <w:sz w:val="24"/>
          <w:szCs w:val="24"/>
        </w:rPr>
        <w:t>n:</w:t>
      </w:r>
    </w:p>
    <w:tbl>
      <w:tblPr>
        <w:tblStyle w:val="Rcsostblzat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6"/>
        <w:gridCol w:w="1447"/>
        <w:gridCol w:w="2250"/>
        <w:gridCol w:w="4678"/>
        <w:gridCol w:w="2551"/>
        <w:gridCol w:w="2693"/>
      </w:tblGrid>
      <w:tr w:rsidR="006571BB" w:rsidTr="009A398B">
        <w:tc>
          <w:tcPr>
            <w:tcW w:w="556" w:type="dxa"/>
          </w:tcPr>
          <w:p w:rsidR="006571BB" w:rsidRDefault="006571BB" w:rsidP="006534D2">
            <w:proofErr w:type="spellStart"/>
            <w:r>
              <w:t>Ssz</w:t>
            </w:r>
            <w:proofErr w:type="spellEnd"/>
            <w:r>
              <w:t>.</w:t>
            </w:r>
          </w:p>
        </w:tc>
        <w:tc>
          <w:tcPr>
            <w:tcW w:w="1447" w:type="dxa"/>
          </w:tcPr>
          <w:p w:rsidR="006571BB" w:rsidRDefault="006571BB" w:rsidP="006534D2">
            <w:r>
              <w:t>Típus</w:t>
            </w:r>
          </w:p>
        </w:tc>
        <w:tc>
          <w:tcPr>
            <w:tcW w:w="2250" w:type="dxa"/>
          </w:tcPr>
          <w:p w:rsidR="006571BB" w:rsidRDefault="006571BB" w:rsidP="006534D2">
            <w:r>
              <w:t>Tárgy</w:t>
            </w:r>
          </w:p>
        </w:tc>
        <w:tc>
          <w:tcPr>
            <w:tcW w:w="4678" w:type="dxa"/>
          </w:tcPr>
          <w:p w:rsidR="006571BB" w:rsidRDefault="006571BB" w:rsidP="006534D2">
            <w:r>
              <w:t>Szerződő fél</w:t>
            </w:r>
          </w:p>
        </w:tc>
        <w:tc>
          <w:tcPr>
            <w:tcW w:w="2551" w:type="dxa"/>
          </w:tcPr>
          <w:p w:rsidR="006571BB" w:rsidRDefault="006571BB" w:rsidP="006534D2">
            <w:r>
              <w:t>Szerződéskötés dátuma</w:t>
            </w:r>
          </w:p>
        </w:tc>
        <w:tc>
          <w:tcPr>
            <w:tcW w:w="2693" w:type="dxa"/>
          </w:tcPr>
          <w:p w:rsidR="006571BB" w:rsidRDefault="006571BB" w:rsidP="006534D2">
            <w:r>
              <w:t>Szerződés értéke (nettó)</w:t>
            </w:r>
          </w:p>
        </w:tc>
      </w:tr>
      <w:tr w:rsidR="006571BB" w:rsidTr="009A398B">
        <w:tc>
          <w:tcPr>
            <w:tcW w:w="556" w:type="dxa"/>
          </w:tcPr>
          <w:p w:rsidR="006571BB" w:rsidRDefault="006571BB" w:rsidP="006534D2">
            <w:r>
              <w:t>1.</w:t>
            </w:r>
          </w:p>
        </w:tc>
        <w:tc>
          <w:tcPr>
            <w:tcW w:w="1447" w:type="dxa"/>
          </w:tcPr>
          <w:p w:rsidR="006571BB" w:rsidRDefault="006571BB" w:rsidP="006534D2">
            <w:r>
              <w:t>Vállalkozási sz.</w:t>
            </w:r>
          </w:p>
        </w:tc>
        <w:tc>
          <w:tcPr>
            <w:tcW w:w="2250" w:type="dxa"/>
          </w:tcPr>
          <w:p w:rsidR="006571BB" w:rsidRDefault="009A398B" w:rsidP="006534D2">
            <w:r>
              <w:t>Hartai Ráday Pál Általános Iskola és Alapfokú Művészeti Iskola udvarán futópálya kialakítása öntött gumi burkolattal</w:t>
            </w:r>
          </w:p>
        </w:tc>
        <w:tc>
          <w:tcPr>
            <w:tcW w:w="4678" w:type="dxa"/>
          </w:tcPr>
          <w:p w:rsidR="006571BB" w:rsidRDefault="009A398B" w:rsidP="006534D2">
            <w:r>
              <w:t>3B Line Europe Kft.</w:t>
            </w:r>
          </w:p>
        </w:tc>
        <w:tc>
          <w:tcPr>
            <w:tcW w:w="2551" w:type="dxa"/>
          </w:tcPr>
          <w:p w:rsidR="006571BB" w:rsidRDefault="009A398B" w:rsidP="006534D2">
            <w:r>
              <w:t>2019.05.27.</w:t>
            </w:r>
          </w:p>
        </w:tc>
        <w:tc>
          <w:tcPr>
            <w:tcW w:w="2693" w:type="dxa"/>
          </w:tcPr>
          <w:p w:rsidR="006571BB" w:rsidRDefault="009A398B" w:rsidP="006534D2">
            <w:r>
              <w:t>16.678.000</w:t>
            </w:r>
            <w:r w:rsidR="006571BB">
              <w:t>,-</w:t>
            </w:r>
            <w:r>
              <w:t xml:space="preserve"> </w:t>
            </w:r>
          </w:p>
        </w:tc>
      </w:tr>
      <w:tr w:rsidR="006571BB" w:rsidTr="009A398B">
        <w:tc>
          <w:tcPr>
            <w:tcW w:w="556" w:type="dxa"/>
          </w:tcPr>
          <w:p w:rsidR="006571BB" w:rsidRDefault="006571BB" w:rsidP="006534D2">
            <w:r>
              <w:t>2.</w:t>
            </w:r>
          </w:p>
        </w:tc>
        <w:tc>
          <w:tcPr>
            <w:tcW w:w="1447" w:type="dxa"/>
          </w:tcPr>
          <w:p w:rsidR="006571BB" w:rsidRDefault="006571BB" w:rsidP="006534D2">
            <w:r>
              <w:t>Vállalkozási sz.</w:t>
            </w:r>
          </w:p>
        </w:tc>
        <w:tc>
          <w:tcPr>
            <w:tcW w:w="2250" w:type="dxa"/>
          </w:tcPr>
          <w:p w:rsidR="006571BB" w:rsidRDefault="009A398B" w:rsidP="006534D2">
            <w:r>
              <w:t>Hartai Ráday Pál Általános Iskola és Alapfokú Művészeti Iskola udvarának átépítése</w:t>
            </w:r>
          </w:p>
        </w:tc>
        <w:tc>
          <w:tcPr>
            <w:tcW w:w="4678" w:type="dxa"/>
          </w:tcPr>
          <w:p w:rsidR="006571BB" w:rsidRDefault="009A398B" w:rsidP="006534D2">
            <w:proofErr w:type="spellStart"/>
            <w:r>
              <w:t>Gura</w:t>
            </w:r>
            <w:proofErr w:type="spellEnd"/>
            <w:r w:rsidR="006571BB">
              <w:t xml:space="preserve"> Kft.</w:t>
            </w:r>
          </w:p>
        </w:tc>
        <w:tc>
          <w:tcPr>
            <w:tcW w:w="2551" w:type="dxa"/>
          </w:tcPr>
          <w:p w:rsidR="006571BB" w:rsidRDefault="009A398B" w:rsidP="006534D2">
            <w:r>
              <w:t>2019.07.12.</w:t>
            </w:r>
          </w:p>
        </w:tc>
        <w:tc>
          <w:tcPr>
            <w:tcW w:w="2693" w:type="dxa"/>
          </w:tcPr>
          <w:p w:rsidR="006571BB" w:rsidRDefault="009A398B" w:rsidP="006534D2">
            <w:r>
              <w:t>7.240.000</w:t>
            </w:r>
            <w:r w:rsidR="006571BB">
              <w:t>,-</w:t>
            </w:r>
          </w:p>
        </w:tc>
      </w:tr>
    </w:tbl>
    <w:p w:rsidR="006571BB" w:rsidRDefault="006571BB">
      <w:bookmarkStart w:id="0" w:name="_GoBack"/>
      <w:bookmarkEnd w:id="0"/>
    </w:p>
    <w:sectPr w:rsidR="006571BB" w:rsidSect="000D5B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3539"/>
    <w:multiLevelType w:val="hybridMultilevel"/>
    <w:tmpl w:val="27B6B72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C50AB"/>
    <w:multiLevelType w:val="hybridMultilevel"/>
    <w:tmpl w:val="D34A5A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01"/>
    <w:rsid w:val="000D5B06"/>
    <w:rsid w:val="002C2BC7"/>
    <w:rsid w:val="003F744B"/>
    <w:rsid w:val="00566E1C"/>
    <w:rsid w:val="005C0C8C"/>
    <w:rsid w:val="006571BB"/>
    <w:rsid w:val="00765901"/>
    <w:rsid w:val="009A398B"/>
    <w:rsid w:val="00C60E5E"/>
    <w:rsid w:val="00EC1A36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29538-F957-4DAB-94B4-1C41015F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5901"/>
    <w:pPr>
      <w:ind w:left="720"/>
      <w:contextualSpacing/>
    </w:pPr>
  </w:style>
  <w:style w:type="table" w:styleId="Rcsostblzat">
    <w:name w:val="Table Grid"/>
    <w:basedOn w:val="Normltblzat"/>
    <w:uiPriority w:val="39"/>
    <w:rsid w:val="00EC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F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</dc:creator>
  <cp:keywords/>
  <dc:description/>
  <cp:lastModifiedBy>0021</cp:lastModifiedBy>
  <cp:revision>2</cp:revision>
  <cp:lastPrinted>2019-01-02T09:18:00Z</cp:lastPrinted>
  <dcterms:created xsi:type="dcterms:W3CDTF">2019-10-03T14:05:00Z</dcterms:created>
  <dcterms:modified xsi:type="dcterms:W3CDTF">2019-10-03T14:05:00Z</dcterms:modified>
</cp:coreProperties>
</file>