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75" w:rsidRDefault="00AA7E75" w:rsidP="00AA7E75">
      <w:pPr>
        <w:pStyle w:val="Szvegtrzs31"/>
        <w:spacing w:after="0"/>
        <w:jc w:val="center"/>
        <w:rPr>
          <w:b/>
          <w:sz w:val="24"/>
          <w:szCs w:val="24"/>
          <w:lang w:eastAsia="hu-HU"/>
        </w:rPr>
      </w:pPr>
      <w:r w:rsidRPr="00DE0214">
        <w:rPr>
          <w:b/>
          <w:sz w:val="24"/>
          <w:szCs w:val="24"/>
        </w:rPr>
        <w:t xml:space="preserve">Harta Nagyközség </w:t>
      </w:r>
      <w:r w:rsidRPr="00DE0214">
        <w:rPr>
          <w:b/>
          <w:sz w:val="24"/>
          <w:szCs w:val="24"/>
          <w:lang w:eastAsia="hu-HU"/>
        </w:rPr>
        <w:t xml:space="preserve">Önkormányzata Képviselő-testületének </w:t>
      </w:r>
    </w:p>
    <w:p w:rsidR="00AA7E75" w:rsidRPr="00CC2FFB" w:rsidRDefault="00AA7E75" w:rsidP="00AA7E75">
      <w:pPr>
        <w:pStyle w:val="Szvegtrzs31"/>
        <w:jc w:val="center"/>
        <w:rPr>
          <w:b/>
          <w:color w:val="000000"/>
          <w:kern w:val="1"/>
          <w:sz w:val="24"/>
          <w:szCs w:val="24"/>
          <w:lang w:val="hu-HU"/>
        </w:rPr>
      </w:pPr>
      <w:r>
        <w:rPr>
          <w:b/>
          <w:sz w:val="24"/>
          <w:szCs w:val="24"/>
          <w:lang w:eastAsia="hu-HU"/>
        </w:rPr>
        <w:t>18/2018.(XI.30.</w:t>
      </w:r>
      <w:r w:rsidRPr="00DE0214">
        <w:rPr>
          <w:b/>
          <w:sz w:val="24"/>
          <w:szCs w:val="24"/>
          <w:lang w:eastAsia="hu-HU"/>
        </w:rPr>
        <w:t xml:space="preserve">) </w:t>
      </w:r>
      <w:r w:rsidRPr="00DE0214">
        <w:rPr>
          <w:b/>
          <w:color w:val="000000"/>
          <w:kern w:val="1"/>
          <w:sz w:val="24"/>
          <w:szCs w:val="24"/>
        </w:rPr>
        <w:t xml:space="preserve">önkormányzati rendelete </w:t>
      </w:r>
      <w:r w:rsidRPr="005E116D">
        <w:rPr>
          <w:b/>
          <w:bCs/>
          <w:color w:val="000000"/>
          <w:sz w:val="24"/>
          <w:szCs w:val="24"/>
        </w:rPr>
        <w:t xml:space="preserve">a gyermekétkeztetés </w:t>
      </w:r>
      <w:r>
        <w:rPr>
          <w:b/>
          <w:bCs/>
          <w:color w:val="000000"/>
          <w:sz w:val="24"/>
          <w:szCs w:val="24"/>
          <w:lang w:val="hu-HU"/>
        </w:rPr>
        <w:t xml:space="preserve">és a bölcsődei ellátás </w:t>
      </w:r>
      <w:r w:rsidRPr="005E116D">
        <w:rPr>
          <w:b/>
          <w:bCs/>
          <w:color w:val="000000"/>
          <w:sz w:val="24"/>
          <w:szCs w:val="24"/>
        </w:rPr>
        <w:t>in</w:t>
      </w:r>
      <w:r w:rsidR="00BE5723">
        <w:rPr>
          <w:b/>
          <w:bCs/>
          <w:color w:val="000000"/>
          <w:sz w:val="24"/>
          <w:szCs w:val="24"/>
        </w:rPr>
        <w:t>tézményi térítési díjairól</w:t>
      </w:r>
    </w:p>
    <w:p w:rsidR="00AA7E75" w:rsidRDefault="00AA7E75" w:rsidP="00AA7E75">
      <w:pPr>
        <w:widowControl w:val="0"/>
        <w:spacing w:after="120"/>
        <w:jc w:val="both"/>
        <w:rPr>
          <w:rFonts w:eastAsia="Droid Sans Fallback"/>
          <w:b/>
          <w:kern w:val="1"/>
          <w:lang w:bidi="hi-IN"/>
        </w:rPr>
      </w:pPr>
      <w:r w:rsidRPr="006D4029">
        <w:rPr>
          <w:rFonts w:eastAsia="Droid Sans Fallback"/>
          <w:kern w:val="1"/>
          <w:lang w:bidi="hi-IN"/>
        </w:rPr>
        <w:t xml:space="preserve">Harta Nagyközség Önkormányzatának Képviselő-testülete </w:t>
      </w:r>
      <w:r>
        <w:t>a gyermekek védelméről és a gyámügyi igazgatásról szóló 1997. évi XXXI. törvény (továbbiakban: Gyvt.) 29. § (1) bekezdésében és a (2) bekezdés e) pontjában meghatározott hatáskörében a Magyarország helyi önkormányzatairól szóló 2011. évi CLXXXIX. törvény 13.§ (1) bekezdésének 8. pontjában meghatározott feladatkörében eljárva, Dunatetétlen Község Önkormányzata Képviselő-testületének egyetértésével és Harta Nagyközség Képviselő-testülete Pénzügyi-gazdasági-településfejlesztési és Ügyrendi Bizottsága véleményének kikérésével a következőket rendeli el:</w:t>
      </w:r>
      <w:r w:rsidRPr="006D4029">
        <w:rPr>
          <w:rFonts w:eastAsia="Droid Sans Fallback"/>
          <w:b/>
          <w:kern w:val="1"/>
          <w:lang w:bidi="hi-IN"/>
        </w:rPr>
        <w:t xml:space="preserve"> </w:t>
      </w:r>
    </w:p>
    <w:p w:rsidR="00AA7E75" w:rsidRDefault="00AA7E75" w:rsidP="00AA7E75">
      <w:pPr>
        <w:spacing w:before="120"/>
        <w:jc w:val="both"/>
        <w:rPr>
          <w:i/>
        </w:rPr>
      </w:pPr>
      <w:r>
        <w:rPr>
          <w:b/>
        </w:rPr>
        <w:t xml:space="preserve">1.§ </w:t>
      </w:r>
      <w:r w:rsidRPr="00F86DCF">
        <w:t>(1) Harta Nagyközség Önkormányzatának Képviselő-testülete a gyermekek napközbeni ellátása keretében nyújtott étkeztetés és a bölcsődei ellátás intézményi térítési díjait 2019. január 1-től e rendelet melléklete szerint határozza meg.</w:t>
      </w:r>
    </w:p>
    <w:p w:rsidR="00AA7E75" w:rsidRPr="00C71220" w:rsidRDefault="00AA7E75" w:rsidP="00AA7E75">
      <w:pPr>
        <w:spacing w:before="120"/>
        <w:jc w:val="both"/>
      </w:pPr>
      <w:r w:rsidRPr="00F86DCF">
        <w:t xml:space="preserve"> (2) A fizetendő térítési díjak csökkentésére és elengedésére vonatkozóan a Gyvt. 21/B §.-ban foglalt szabályozások az irányadóak.</w:t>
      </w:r>
    </w:p>
    <w:p w:rsidR="00AA7E75" w:rsidRDefault="00AA7E75" w:rsidP="00AA7E75">
      <w:pPr>
        <w:rPr>
          <w:rFonts w:eastAsia="Droid Sans Fallback"/>
          <w:kern w:val="1"/>
          <w:lang w:bidi="hi-IN"/>
        </w:rPr>
      </w:pPr>
    </w:p>
    <w:p w:rsidR="00AA7E75" w:rsidRDefault="00AA7E75" w:rsidP="00AA7E75">
      <w:pPr>
        <w:widowControl w:val="0"/>
        <w:spacing w:after="140" w:line="288" w:lineRule="auto"/>
        <w:rPr>
          <w:rFonts w:eastAsia="Droid Sans Fallback"/>
          <w:kern w:val="1"/>
          <w:lang w:bidi="hi-IN"/>
        </w:rPr>
      </w:pPr>
      <w:r>
        <w:rPr>
          <w:rFonts w:eastAsia="Droid Sans Fallback"/>
          <w:b/>
          <w:kern w:val="1"/>
          <w:lang w:bidi="hi-IN"/>
        </w:rPr>
        <w:t>2</w:t>
      </w:r>
      <w:r w:rsidRPr="006D4029">
        <w:rPr>
          <w:rFonts w:eastAsia="Droid Sans Fallback"/>
          <w:b/>
          <w:kern w:val="1"/>
          <w:lang w:bidi="hi-IN"/>
        </w:rPr>
        <w:t>.§</w:t>
      </w:r>
      <w:r>
        <w:rPr>
          <w:rFonts w:eastAsia="Droid Sans Fallback"/>
          <w:kern w:val="1"/>
          <w:lang w:bidi="hi-IN"/>
        </w:rPr>
        <w:t xml:space="preserve">  Ez a </w:t>
      </w:r>
      <w:r w:rsidRPr="006D4029">
        <w:rPr>
          <w:rFonts w:eastAsia="Droid Sans Fallback"/>
          <w:kern w:val="1"/>
          <w:lang w:bidi="hi-IN"/>
        </w:rPr>
        <w:t xml:space="preserve"> rendelet 201</w:t>
      </w:r>
      <w:r>
        <w:rPr>
          <w:rFonts w:eastAsia="Droid Sans Fallback"/>
          <w:kern w:val="1"/>
          <w:lang w:bidi="hi-IN"/>
        </w:rPr>
        <w:t>9</w:t>
      </w:r>
      <w:r w:rsidRPr="006D4029">
        <w:rPr>
          <w:rFonts w:eastAsia="Droid Sans Fallback"/>
          <w:kern w:val="1"/>
          <w:lang w:bidi="hi-IN"/>
        </w:rPr>
        <w:t xml:space="preserve">. </w:t>
      </w:r>
      <w:r>
        <w:rPr>
          <w:rFonts w:eastAsia="Droid Sans Fallback"/>
          <w:kern w:val="1"/>
          <w:lang w:bidi="hi-IN"/>
        </w:rPr>
        <w:t>január</w:t>
      </w:r>
      <w:r w:rsidRPr="006D4029">
        <w:rPr>
          <w:rFonts w:eastAsia="Droid Sans Fallback"/>
          <w:kern w:val="1"/>
          <w:lang w:bidi="hi-IN"/>
        </w:rPr>
        <w:t xml:space="preserve"> 1-jén lép hatályba.</w:t>
      </w:r>
      <w:r>
        <w:rPr>
          <w:rFonts w:eastAsia="Droid Sans Fallback"/>
          <w:kern w:val="1"/>
          <w:lang w:bidi="hi-IN"/>
        </w:rPr>
        <w:t xml:space="preserve"> </w:t>
      </w:r>
    </w:p>
    <w:p w:rsidR="00AA7E75" w:rsidRDefault="00AA7E75" w:rsidP="00AA7E75">
      <w:pPr>
        <w:widowControl w:val="0"/>
        <w:spacing w:after="140" w:line="288" w:lineRule="auto"/>
        <w:jc w:val="both"/>
        <w:rPr>
          <w:rFonts w:eastAsia="Droid Sans Fallback"/>
          <w:kern w:val="1"/>
          <w:lang w:bidi="hi-IN"/>
        </w:rPr>
      </w:pPr>
      <w:r w:rsidRPr="00286450">
        <w:rPr>
          <w:rFonts w:eastAsia="Droid Sans Fallback"/>
          <w:b/>
          <w:kern w:val="1"/>
          <w:lang w:bidi="hi-IN"/>
        </w:rPr>
        <w:t>3.§</w:t>
      </w:r>
      <w:r>
        <w:rPr>
          <w:rFonts w:eastAsia="Droid Sans Fallback"/>
          <w:kern w:val="1"/>
          <w:lang w:bidi="hi-IN"/>
        </w:rPr>
        <w:t xml:space="preserve"> E rendelet hatálybalépésével hatályát veszíti Harta Nagyközség Önkormányzata Képviselő-testületének a gyermekétkeztetés intézményi térítési díjairó</w:t>
      </w:r>
      <w:r w:rsidR="00B3098F">
        <w:rPr>
          <w:rFonts w:eastAsia="Droid Sans Fallback"/>
          <w:kern w:val="1"/>
          <w:lang w:bidi="hi-IN"/>
        </w:rPr>
        <w:t xml:space="preserve">l szóló 16/2016.(XII.23.) </w:t>
      </w:r>
      <w:r>
        <w:rPr>
          <w:rFonts w:eastAsia="Droid Sans Fallback"/>
          <w:kern w:val="1"/>
          <w:lang w:bidi="hi-IN"/>
        </w:rPr>
        <w:t>önkormányzati rendelete.</w:t>
      </w:r>
    </w:p>
    <w:p w:rsidR="00AA7E75" w:rsidRPr="006D4029" w:rsidRDefault="00AA7E75" w:rsidP="00AA7E75">
      <w:pPr>
        <w:jc w:val="both"/>
        <w:rPr>
          <w:rFonts w:eastAsia="Droid Sans Fallback"/>
          <w:kern w:val="1"/>
          <w:lang w:bidi="hi-IN"/>
        </w:rPr>
      </w:pPr>
      <w:r w:rsidRPr="006D4029">
        <w:rPr>
          <w:rFonts w:eastAsia="Droid Sans Fallback"/>
          <w:kern w:val="1"/>
          <w:lang w:bidi="hi-IN"/>
        </w:rPr>
        <w:t>                  </w:t>
      </w:r>
      <w:r w:rsidRPr="006D4029">
        <w:rPr>
          <w:kern w:val="1"/>
          <w:lang w:bidi="hi-IN"/>
        </w:rPr>
        <w:t xml:space="preserve"> </w:t>
      </w:r>
    </w:p>
    <w:p w:rsidR="00AA7E75" w:rsidRPr="00DE0214" w:rsidRDefault="00AA7E75" w:rsidP="00AA7E75">
      <w:pPr>
        <w:overflowPunct w:val="0"/>
        <w:textAlignment w:val="baseline"/>
      </w:pPr>
      <w:r w:rsidRPr="00DE0214">
        <w:t xml:space="preserve">   </w:t>
      </w:r>
      <w:r>
        <w:t xml:space="preserve">          Dollenstein László </w:t>
      </w:r>
      <w:r w:rsidR="003243C4">
        <w:t>s.k.</w:t>
      </w:r>
      <w:r w:rsidRPr="00DE0214">
        <w:tab/>
      </w:r>
      <w:r w:rsidRPr="00DE0214">
        <w:tab/>
      </w:r>
      <w:r w:rsidRPr="00DE0214">
        <w:tab/>
      </w:r>
      <w:r w:rsidRPr="00DE0214">
        <w:tab/>
      </w:r>
      <w:r>
        <w:t xml:space="preserve">    dr. Fodor-Rácz Szilvia</w:t>
      </w:r>
      <w:r w:rsidR="003243C4">
        <w:t xml:space="preserve"> s.k.</w:t>
      </w:r>
    </w:p>
    <w:p w:rsidR="00AA7E75" w:rsidRPr="00DE0214" w:rsidRDefault="00AA7E75" w:rsidP="00AA7E75">
      <w:pPr>
        <w:overflowPunct w:val="0"/>
        <w:textAlignment w:val="baseline"/>
      </w:pPr>
      <w:r w:rsidRPr="00DE0214">
        <w:t xml:space="preserve">                  polgármester                                                                       jegyző</w:t>
      </w:r>
    </w:p>
    <w:p w:rsidR="00AA7E75" w:rsidRPr="00DE0214" w:rsidRDefault="00AA7E75" w:rsidP="00AA7E75">
      <w:pPr>
        <w:overflowPunct w:val="0"/>
        <w:textAlignment w:val="baseline"/>
      </w:pPr>
    </w:p>
    <w:p w:rsidR="00AA7E75" w:rsidRPr="00DE0214" w:rsidRDefault="00AA7E75" w:rsidP="00AA7E75">
      <w:pPr>
        <w:overflowPunct w:val="0"/>
        <w:textAlignment w:val="baseline"/>
      </w:pPr>
    </w:p>
    <w:p w:rsidR="00AA7E75" w:rsidRPr="00DE0214" w:rsidRDefault="00AA7E75" w:rsidP="00AA7E75">
      <w:pPr>
        <w:overflowPunct w:val="0"/>
        <w:textAlignment w:val="baseline"/>
      </w:pPr>
      <w:r w:rsidRPr="00DE0214">
        <w:t>Z</w:t>
      </w:r>
      <w:r>
        <w:t>áradék: Kihirdetve: Harta, 2018. november 30.</w:t>
      </w:r>
    </w:p>
    <w:p w:rsidR="00AA7E75" w:rsidRPr="00DE0214" w:rsidRDefault="00AA7E75" w:rsidP="00AA7E75">
      <w:pPr>
        <w:overflowPunct w:val="0"/>
        <w:textAlignment w:val="baseline"/>
      </w:pPr>
    </w:p>
    <w:p w:rsidR="00AA7E75" w:rsidRPr="00DE0214" w:rsidRDefault="00AA7E75" w:rsidP="00AA7E75">
      <w:pPr>
        <w:overflowPunct w:val="0"/>
        <w:textAlignment w:val="baseline"/>
      </w:pPr>
      <w:r w:rsidRPr="00DE0214">
        <w:t xml:space="preserve">                                                                </w:t>
      </w:r>
      <w:r>
        <w:t xml:space="preserve">                               dr. Fodor-Rácz Szilvia</w:t>
      </w:r>
      <w:r w:rsidR="003243C4">
        <w:t xml:space="preserve"> s.k.</w:t>
      </w:r>
      <w:bookmarkStart w:id="0" w:name="_GoBack"/>
      <w:bookmarkEnd w:id="0"/>
    </w:p>
    <w:p w:rsidR="00AA7E75" w:rsidRPr="00DE0214" w:rsidRDefault="00AA7E75" w:rsidP="00AA7E75">
      <w:pPr>
        <w:overflowPunct w:val="0"/>
        <w:textAlignment w:val="baseline"/>
      </w:pPr>
      <w:r w:rsidRPr="00DE0214">
        <w:t xml:space="preserve">                                                                                                              jegyző</w:t>
      </w:r>
    </w:p>
    <w:p w:rsidR="00AA7E75" w:rsidRPr="00DE0214" w:rsidRDefault="00AA7E75" w:rsidP="00AA7E75">
      <w:pPr>
        <w:overflowPunct w:val="0"/>
        <w:textAlignment w:val="baseline"/>
      </w:pPr>
    </w:p>
    <w:p w:rsidR="00AA7E75" w:rsidRPr="00DE0214" w:rsidRDefault="00AA7E75" w:rsidP="00AA7E75">
      <w:pPr>
        <w:widowControl w:val="0"/>
        <w:numPr>
          <w:ilvl w:val="0"/>
          <w:numId w:val="1"/>
        </w:numPr>
        <w:suppressAutoHyphens/>
        <w:autoSpaceDE w:val="0"/>
        <w:spacing w:before="120"/>
        <w:jc w:val="both"/>
      </w:pPr>
    </w:p>
    <w:p w:rsidR="00AA7E75" w:rsidRDefault="00AA7E75" w:rsidP="00AA7E75">
      <w:pPr>
        <w:jc w:val="right"/>
        <w:rPr>
          <w:b/>
        </w:rPr>
      </w:pPr>
    </w:p>
    <w:p w:rsidR="00AA7E75" w:rsidRDefault="00AA7E75" w:rsidP="00AA7E75">
      <w:pPr>
        <w:jc w:val="right"/>
        <w:rPr>
          <w:b/>
        </w:rPr>
      </w:pPr>
    </w:p>
    <w:p w:rsidR="00AA7E75" w:rsidRDefault="00AA7E75" w:rsidP="00AA7E75">
      <w:pPr>
        <w:jc w:val="right"/>
        <w:rPr>
          <w:b/>
        </w:rPr>
      </w:pPr>
    </w:p>
    <w:p w:rsidR="00AA7E75" w:rsidRDefault="00AA7E75" w:rsidP="00AA7E75">
      <w:pPr>
        <w:jc w:val="right"/>
        <w:rPr>
          <w:b/>
        </w:rPr>
      </w:pPr>
    </w:p>
    <w:p w:rsidR="00AA7E75" w:rsidRDefault="00AA7E75" w:rsidP="00AA7E75">
      <w:pPr>
        <w:jc w:val="right"/>
        <w:rPr>
          <w:b/>
        </w:rPr>
      </w:pPr>
    </w:p>
    <w:p w:rsidR="00AA7E75" w:rsidRDefault="00AA7E75" w:rsidP="00AA7E75">
      <w:pPr>
        <w:spacing w:before="1560"/>
        <w:ind w:left="720"/>
        <w:jc w:val="right"/>
        <w:rPr>
          <w:b/>
        </w:rPr>
      </w:pPr>
    </w:p>
    <w:p w:rsidR="00AA7E75" w:rsidRPr="00E8161E" w:rsidRDefault="00AA7E75" w:rsidP="00AA7E75">
      <w:pPr>
        <w:spacing w:before="1560"/>
        <w:ind w:left="720"/>
        <w:jc w:val="right"/>
        <w:rPr>
          <w:b/>
        </w:rPr>
      </w:pPr>
      <w:r>
        <w:rPr>
          <w:b/>
        </w:rPr>
        <w:lastRenderedPageBreak/>
        <w:t>Melléklet</w:t>
      </w:r>
    </w:p>
    <w:p w:rsidR="00AA7E75" w:rsidRDefault="00AA7E75" w:rsidP="00AA7E75">
      <w:pPr>
        <w:ind w:left="708"/>
        <w:jc w:val="center"/>
        <w:rPr>
          <w:b/>
          <w:bCs/>
        </w:rPr>
      </w:pPr>
    </w:p>
    <w:p w:rsidR="00AA7E75" w:rsidRDefault="00AA7E75" w:rsidP="00AA7E75">
      <w:pPr>
        <w:numPr>
          <w:ilvl w:val="0"/>
          <w:numId w:val="2"/>
        </w:numPr>
        <w:suppressAutoHyphens/>
        <w:rPr>
          <w:b/>
          <w:bCs/>
        </w:rPr>
      </w:pPr>
      <w:r>
        <w:rPr>
          <w:b/>
          <w:bCs/>
        </w:rPr>
        <w:t>Az óvodai - iskolai gyermekétkeztetés intézményi térítési díjának dokumentálása</w:t>
      </w:r>
    </w:p>
    <w:p w:rsidR="00AA7E75" w:rsidRDefault="00AA7E75" w:rsidP="00AA7E75">
      <w:pPr>
        <w:ind w:left="708"/>
        <w:rPr>
          <w:b/>
          <w:bCs/>
        </w:rPr>
      </w:pPr>
    </w:p>
    <w:p w:rsidR="00AA7E75" w:rsidRDefault="00AA7E75" w:rsidP="00AA7E75">
      <w:pPr>
        <w:jc w:val="both"/>
      </w:pPr>
      <w:r w:rsidRPr="00A80496">
        <w:rPr>
          <w:bCs/>
        </w:rPr>
        <w:t xml:space="preserve">A gyermekétkeztetés </w:t>
      </w:r>
      <w:r>
        <w:rPr>
          <w:bCs/>
        </w:rPr>
        <w:t xml:space="preserve">intézményi </w:t>
      </w:r>
      <w:r w:rsidRPr="00A80496">
        <w:rPr>
          <w:bCs/>
        </w:rPr>
        <w:t>térítési</w:t>
      </w:r>
      <w:r>
        <w:rPr>
          <w:bCs/>
        </w:rPr>
        <w:t xml:space="preserve"> díjának alapja az élelmezés nyersanyagköltségének egy ellátottja jutó napi összege </w:t>
      </w:r>
      <w:r>
        <w:t>a személyes gondoskodást nyújtó gyermekjóléti alapellátások és gyermekvédelmi szakellátások térítési díjáról és az igénylésükhöz felhasználható bizonyítékokról szóló 328/2011. (XII.29.) Korm. rendelet (továbbiakban Korm.rendelet) 5.§ (2) bekezdésében meghatározott kerekítési szabályok figyelembe vételével.</w:t>
      </w:r>
    </w:p>
    <w:p w:rsidR="00AA7E75" w:rsidRPr="00A80496" w:rsidRDefault="00AA7E75" w:rsidP="00AA7E75">
      <w:pPr>
        <w:jc w:val="both"/>
        <w:rPr>
          <w:bCs/>
        </w:rPr>
      </w:pPr>
      <w:r>
        <w:t>Az intézményi térítési díjat és a személyi térítési díjat a fentiek alapján kell meghatározni.</w:t>
      </w:r>
    </w:p>
    <w:p w:rsidR="00AA7E75" w:rsidRDefault="00AA7E75" w:rsidP="00AA7E75">
      <w:pPr>
        <w:ind w:left="708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3"/>
        <w:gridCol w:w="3071"/>
        <w:gridCol w:w="3071"/>
      </w:tblGrid>
      <w:tr w:rsidR="00AA7E75" w:rsidTr="007D10D9">
        <w:trPr>
          <w:jc w:val="center"/>
        </w:trPr>
        <w:tc>
          <w:tcPr>
            <w:tcW w:w="873" w:type="dxa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A7E75" w:rsidTr="007D10D9">
        <w:trPr>
          <w:jc w:val="center"/>
        </w:trPr>
        <w:tc>
          <w:tcPr>
            <w:tcW w:w="873" w:type="dxa"/>
          </w:tcPr>
          <w:p w:rsidR="00AA7E75" w:rsidRPr="001374C8" w:rsidRDefault="00AA7E75" w:rsidP="007D10D9">
            <w:pPr>
              <w:jc w:val="center"/>
            </w:pPr>
            <w:r w:rsidRPr="001374C8">
              <w:t>1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 w:rsidRPr="00B84087">
              <w:rPr>
                <w:b/>
              </w:rPr>
              <w:t>Óvodai étkezések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 w:rsidRPr="00B84087">
              <w:rPr>
                <w:b/>
              </w:rPr>
              <w:t>Díj</w:t>
            </w:r>
          </w:p>
        </w:tc>
      </w:tr>
      <w:tr w:rsidR="00AA7E75" w:rsidTr="007D10D9">
        <w:trPr>
          <w:jc w:val="center"/>
        </w:trPr>
        <w:tc>
          <w:tcPr>
            <w:tcW w:w="873" w:type="dxa"/>
          </w:tcPr>
          <w:p w:rsidR="00AA7E75" w:rsidRPr="001374C8" w:rsidRDefault="00AA7E75" w:rsidP="007D10D9">
            <w:pPr>
              <w:jc w:val="center"/>
            </w:pPr>
            <w:r w:rsidRPr="001374C8">
              <w:t>2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Tízórai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95 Ft/nap</w:t>
            </w:r>
          </w:p>
        </w:tc>
      </w:tr>
      <w:tr w:rsidR="00AA7E75" w:rsidTr="007D10D9">
        <w:trPr>
          <w:jc w:val="center"/>
        </w:trPr>
        <w:tc>
          <w:tcPr>
            <w:tcW w:w="873" w:type="dxa"/>
          </w:tcPr>
          <w:p w:rsidR="00AA7E75" w:rsidRPr="001374C8" w:rsidRDefault="00AA7E75" w:rsidP="007D10D9">
            <w:pPr>
              <w:jc w:val="center"/>
            </w:pPr>
            <w:r w:rsidRPr="001374C8">
              <w:t>3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Ebéd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230 Ft/nap</w:t>
            </w:r>
          </w:p>
        </w:tc>
      </w:tr>
      <w:tr w:rsidR="00AA7E75" w:rsidTr="007D10D9">
        <w:trPr>
          <w:jc w:val="center"/>
        </w:trPr>
        <w:tc>
          <w:tcPr>
            <w:tcW w:w="873" w:type="dxa"/>
          </w:tcPr>
          <w:p w:rsidR="00AA7E75" w:rsidRPr="001374C8" w:rsidRDefault="00AA7E75" w:rsidP="007D10D9">
            <w:pPr>
              <w:jc w:val="center"/>
            </w:pPr>
            <w:r w:rsidRPr="001374C8">
              <w:t>4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Uzsonna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75 Ft/nap</w:t>
            </w:r>
          </w:p>
        </w:tc>
      </w:tr>
      <w:tr w:rsidR="00AA7E75" w:rsidRPr="00E8161E" w:rsidTr="007D10D9">
        <w:trPr>
          <w:jc w:val="center"/>
        </w:trPr>
        <w:tc>
          <w:tcPr>
            <w:tcW w:w="873" w:type="dxa"/>
          </w:tcPr>
          <w:p w:rsidR="00AA7E75" w:rsidRPr="001374C8" w:rsidRDefault="00AA7E75" w:rsidP="007D10D9">
            <w:pPr>
              <w:jc w:val="center"/>
            </w:pPr>
            <w:r w:rsidRPr="001374C8">
              <w:t>5</w:t>
            </w:r>
          </w:p>
        </w:tc>
        <w:tc>
          <w:tcPr>
            <w:tcW w:w="3071" w:type="dxa"/>
            <w:shd w:val="clear" w:color="auto" w:fill="auto"/>
          </w:tcPr>
          <w:p w:rsidR="00AA7E75" w:rsidRPr="00E8161E" w:rsidRDefault="00AA7E75" w:rsidP="007D10D9">
            <w:pPr>
              <w:rPr>
                <w:b/>
              </w:rPr>
            </w:pPr>
            <w:r w:rsidRPr="00E8161E">
              <w:rPr>
                <w:b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AA7E75" w:rsidRPr="00E8161E" w:rsidRDefault="00AA7E75" w:rsidP="007D10D9">
            <w:pPr>
              <w:jc w:val="center"/>
              <w:rPr>
                <w:b/>
              </w:rPr>
            </w:pPr>
            <w:r w:rsidRPr="00E8161E">
              <w:rPr>
                <w:b/>
              </w:rPr>
              <w:t>400 Ft/nap</w:t>
            </w:r>
          </w:p>
        </w:tc>
      </w:tr>
    </w:tbl>
    <w:p w:rsidR="00AA7E75" w:rsidRDefault="00AA7E75" w:rsidP="00AA7E75"/>
    <w:p w:rsidR="00AA7E75" w:rsidRDefault="00AA7E75" w:rsidP="00AA7E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3071"/>
        <w:gridCol w:w="3071"/>
      </w:tblGrid>
      <w:tr w:rsidR="00AA7E75" w:rsidRPr="00B84087" w:rsidTr="007D10D9">
        <w:trPr>
          <w:jc w:val="center"/>
        </w:trPr>
        <w:tc>
          <w:tcPr>
            <w:tcW w:w="874" w:type="dxa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A7E75" w:rsidRPr="00B84087" w:rsidTr="007D10D9">
        <w:trPr>
          <w:jc w:val="center"/>
        </w:trPr>
        <w:tc>
          <w:tcPr>
            <w:tcW w:w="874" w:type="dxa"/>
          </w:tcPr>
          <w:p w:rsidR="00AA7E75" w:rsidRPr="001374C8" w:rsidRDefault="00AA7E75" w:rsidP="007D10D9">
            <w:pPr>
              <w:jc w:val="center"/>
            </w:pPr>
            <w:r w:rsidRPr="001374C8">
              <w:t>1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 w:rsidRPr="00B84087">
              <w:rPr>
                <w:b/>
              </w:rPr>
              <w:t>Iskolai étkezések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 w:rsidRPr="00B84087">
              <w:rPr>
                <w:b/>
              </w:rPr>
              <w:t>Díj</w:t>
            </w:r>
          </w:p>
        </w:tc>
      </w:tr>
      <w:tr w:rsidR="00AA7E75" w:rsidTr="007D10D9">
        <w:trPr>
          <w:jc w:val="center"/>
        </w:trPr>
        <w:tc>
          <w:tcPr>
            <w:tcW w:w="874" w:type="dxa"/>
          </w:tcPr>
          <w:p w:rsidR="00AA7E75" w:rsidRPr="001374C8" w:rsidRDefault="00AA7E75" w:rsidP="007D10D9">
            <w:pPr>
              <w:jc w:val="center"/>
            </w:pPr>
            <w:r w:rsidRPr="001374C8">
              <w:t>2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Tízórai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95 Ft/nap</w:t>
            </w:r>
          </w:p>
        </w:tc>
      </w:tr>
      <w:tr w:rsidR="00AA7E75" w:rsidTr="007D10D9">
        <w:trPr>
          <w:jc w:val="center"/>
        </w:trPr>
        <w:tc>
          <w:tcPr>
            <w:tcW w:w="874" w:type="dxa"/>
          </w:tcPr>
          <w:p w:rsidR="00AA7E75" w:rsidRPr="001374C8" w:rsidRDefault="00AA7E75" w:rsidP="007D10D9">
            <w:pPr>
              <w:jc w:val="center"/>
            </w:pPr>
            <w:r w:rsidRPr="001374C8">
              <w:t>3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Ebéd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300 Ft/nap</w:t>
            </w:r>
          </w:p>
        </w:tc>
      </w:tr>
      <w:tr w:rsidR="00AA7E75" w:rsidTr="007D10D9">
        <w:trPr>
          <w:jc w:val="center"/>
        </w:trPr>
        <w:tc>
          <w:tcPr>
            <w:tcW w:w="874" w:type="dxa"/>
          </w:tcPr>
          <w:p w:rsidR="00AA7E75" w:rsidRPr="001374C8" w:rsidRDefault="00AA7E75" w:rsidP="007D10D9">
            <w:pPr>
              <w:jc w:val="center"/>
            </w:pPr>
            <w:r w:rsidRPr="001374C8">
              <w:t>4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Uzsonna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75 Ft/nap</w:t>
            </w:r>
          </w:p>
        </w:tc>
      </w:tr>
      <w:tr w:rsidR="00AA7E75" w:rsidRPr="00E8161E" w:rsidTr="007D10D9">
        <w:trPr>
          <w:jc w:val="center"/>
        </w:trPr>
        <w:tc>
          <w:tcPr>
            <w:tcW w:w="874" w:type="dxa"/>
          </w:tcPr>
          <w:p w:rsidR="00AA7E75" w:rsidRPr="001374C8" w:rsidRDefault="00AA7E75" w:rsidP="007D10D9">
            <w:pPr>
              <w:jc w:val="center"/>
            </w:pPr>
            <w:r w:rsidRPr="001374C8">
              <w:t>5</w:t>
            </w:r>
          </w:p>
        </w:tc>
        <w:tc>
          <w:tcPr>
            <w:tcW w:w="3071" w:type="dxa"/>
            <w:shd w:val="clear" w:color="auto" w:fill="auto"/>
          </w:tcPr>
          <w:p w:rsidR="00AA7E75" w:rsidRPr="00E8161E" w:rsidRDefault="00AA7E75" w:rsidP="007D10D9">
            <w:pPr>
              <w:rPr>
                <w:b/>
              </w:rPr>
            </w:pPr>
            <w:r w:rsidRPr="00E8161E">
              <w:rPr>
                <w:b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AA7E75" w:rsidRPr="00E8161E" w:rsidRDefault="00AA7E75" w:rsidP="007D10D9">
            <w:pPr>
              <w:jc w:val="center"/>
              <w:rPr>
                <w:b/>
              </w:rPr>
            </w:pPr>
            <w:r w:rsidRPr="00E8161E">
              <w:rPr>
                <w:b/>
              </w:rPr>
              <w:t>470 Ft/nap</w:t>
            </w:r>
          </w:p>
        </w:tc>
      </w:tr>
    </w:tbl>
    <w:p w:rsidR="00AA7E75" w:rsidRPr="00C57E01" w:rsidRDefault="00AA7E75" w:rsidP="00AA7E75">
      <w:pPr>
        <w:spacing w:before="120" w:after="240"/>
        <w:ind w:left="708"/>
        <w:rPr>
          <w:bCs/>
        </w:rPr>
      </w:pPr>
      <w:r w:rsidRPr="00C57E01">
        <w:rPr>
          <w:bCs/>
        </w:rPr>
        <w:t>Az árak az ÁFA-t tartalmazzák.</w:t>
      </w:r>
    </w:p>
    <w:p w:rsidR="00AA7E75" w:rsidRDefault="00AA7E75" w:rsidP="00AA7E75">
      <w:pPr>
        <w:numPr>
          <w:ilvl w:val="0"/>
          <w:numId w:val="2"/>
        </w:numPr>
        <w:suppressAutoHyphens/>
        <w:rPr>
          <w:b/>
          <w:bCs/>
        </w:rPr>
      </w:pPr>
      <w:r>
        <w:rPr>
          <w:b/>
          <w:bCs/>
        </w:rPr>
        <w:t>A mini bölcsődei gyermekétkeztetés intézményi térítési díjának dokumentálása</w:t>
      </w:r>
    </w:p>
    <w:p w:rsidR="00AA7E75" w:rsidRDefault="00AA7E75" w:rsidP="00AA7E75">
      <w:pPr>
        <w:ind w:left="708"/>
        <w:rPr>
          <w:b/>
          <w:bCs/>
        </w:rPr>
      </w:pPr>
    </w:p>
    <w:p w:rsidR="00AA7E75" w:rsidRDefault="00AA7E75" w:rsidP="00AA7E75">
      <w:pPr>
        <w:jc w:val="both"/>
      </w:pPr>
      <w:r w:rsidRPr="00A80496">
        <w:rPr>
          <w:bCs/>
        </w:rPr>
        <w:t xml:space="preserve">A gyermekétkeztetés </w:t>
      </w:r>
      <w:r>
        <w:rPr>
          <w:bCs/>
        </w:rPr>
        <w:t xml:space="preserve">intézményi </w:t>
      </w:r>
      <w:r w:rsidRPr="00A80496">
        <w:rPr>
          <w:bCs/>
        </w:rPr>
        <w:t>térítési</w:t>
      </w:r>
      <w:r>
        <w:rPr>
          <w:bCs/>
        </w:rPr>
        <w:t xml:space="preserve"> díjának alapja az élelmezés nyersanyagköltségének egy ellátottja jutó napi összege </w:t>
      </w:r>
      <w:r>
        <w:t>a Korm. rendelet 5.§ (2) bekezdésében meghatározott kerekítési szabályok figyelembe vételével.</w:t>
      </w:r>
    </w:p>
    <w:p w:rsidR="00AA7E75" w:rsidRDefault="00AA7E75" w:rsidP="00AA7E75">
      <w:pPr>
        <w:spacing w:after="240"/>
        <w:jc w:val="both"/>
      </w:pPr>
      <w:r>
        <w:t>Az intézményi térítési díjat és a személyi térítési díjat a fentiek alapján kell meghatározni.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071"/>
        <w:gridCol w:w="3071"/>
      </w:tblGrid>
      <w:tr w:rsidR="00AA7E75" w:rsidRPr="00B84087" w:rsidTr="007D10D9">
        <w:trPr>
          <w:jc w:val="center"/>
        </w:trPr>
        <w:tc>
          <w:tcPr>
            <w:tcW w:w="1015" w:type="dxa"/>
          </w:tcPr>
          <w:p w:rsidR="00AA7E75" w:rsidRDefault="00AA7E75" w:rsidP="007D10D9">
            <w:pPr>
              <w:jc w:val="center"/>
              <w:rPr>
                <w:b/>
              </w:rPr>
            </w:pP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A7E75" w:rsidRPr="00B84087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1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Mini Bölcsődei</w:t>
            </w:r>
            <w:r w:rsidRPr="00B84087">
              <w:rPr>
                <w:b/>
              </w:rPr>
              <w:t xml:space="preserve"> étkezések</w:t>
            </w:r>
          </w:p>
        </w:tc>
        <w:tc>
          <w:tcPr>
            <w:tcW w:w="3071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 w:rsidRPr="00B84087">
              <w:rPr>
                <w:b/>
              </w:rPr>
              <w:t>Díj</w:t>
            </w:r>
          </w:p>
        </w:tc>
      </w:tr>
      <w:tr w:rsidR="00AA7E75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2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Reggeli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80 Ft/nap</w:t>
            </w:r>
          </w:p>
        </w:tc>
      </w:tr>
      <w:tr w:rsidR="00AA7E75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3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Tízórai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50 Ft/nap</w:t>
            </w:r>
          </w:p>
        </w:tc>
      </w:tr>
      <w:tr w:rsidR="00AA7E75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4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Ebéd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210 Ft/nap</w:t>
            </w:r>
          </w:p>
        </w:tc>
      </w:tr>
      <w:tr w:rsidR="00AA7E75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5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r>
              <w:t>Uzsonna</w:t>
            </w:r>
          </w:p>
        </w:tc>
        <w:tc>
          <w:tcPr>
            <w:tcW w:w="3071" w:type="dxa"/>
            <w:shd w:val="clear" w:color="auto" w:fill="auto"/>
          </w:tcPr>
          <w:p w:rsidR="00AA7E75" w:rsidRDefault="00AA7E75" w:rsidP="007D10D9">
            <w:pPr>
              <w:jc w:val="center"/>
            </w:pPr>
            <w:r>
              <w:t>75 Ft/nap</w:t>
            </w:r>
          </w:p>
        </w:tc>
      </w:tr>
      <w:tr w:rsidR="00AA7E75" w:rsidRPr="001374C8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6</w:t>
            </w:r>
          </w:p>
        </w:tc>
        <w:tc>
          <w:tcPr>
            <w:tcW w:w="3071" w:type="dxa"/>
            <w:shd w:val="clear" w:color="auto" w:fill="auto"/>
          </w:tcPr>
          <w:p w:rsidR="00AA7E75" w:rsidRPr="001374C8" w:rsidRDefault="00AA7E75" w:rsidP="007D10D9">
            <w:pPr>
              <w:rPr>
                <w:b/>
              </w:rPr>
            </w:pPr>
            <w:r w:rsidRPr="001374C8">
              <w:rPr>
                <w:b/>
              </w:rPr>
              <w:t>Összesen</w:t>
            </w:r>
          </w:p>
        </w:tc>
        <w:tc>
          <w:tcPr>
            <w:tcW w:w="3071" w:type="dxa"/>
            <w:shd w:val="clear" w:color="auto" w:fill="auto"/>
          </w:tcPr>
          <w:p w:rsidR="00AA7E75" w:rsidRPr="001374C8" w:rsidRDefault="00AA7E75" w:rsidP="007D10D9">
            <w:pPr>
              <w:jc w:val="center"/>
              <w:rPr>
                <w:b/>
              </w:rPr>
            </w:pPr>
            <w:r w:rsidRPr="001374C8">
              <w:rPr>
                <w:b/>
              </w:rPr>
              <w:t>415 Ft/nap</w:t>
            </w:r>
          </w:p>
        </w:tc>
      </w:tr>
    </w:tbl>
    <w:p w:rsidR="00AA7E75" w:rsidRPr="00C57E01" w:rsidRDefault="00AA7E75" w:rsidP="00AA7E75">
      <w:pPr>
        <w:spacing w:before="120" w:after="240"/>
        <w:ind w:left="708"/>
        <w:rPr>
          <w:bCs/>
        </w:rPr>
      </w:pPr>
      <w:r w:rsidRPr="00C57E01">
        <w:rPr>
          <w:bCs/>
        </w:rPr>
        <w:t>Az árak az ÁFA-t tartalmazzák.</w:t>
      </w:r>
    </w:p>
    <w:p w:rsidR="00AA7E75" w:rsidRDefault="00AA7E75" w:rsidP="00AA7E75">
      <w:pPr>
        <w:jc w:val="both"/>
      </w:pPr>
    </w:p>
    <w:p w:rsidR="00AA7E75" w:rsidRDefault="00AA7E75" w:rsidP="00AA7E75">
      <w:pPr>
        <w:numPr>
          <w:ilvl w:val="0"/>
          <w:numId w:val="2"/>
        </w:numPr>
        <w:suppressAutoHyphens/>
        <w:rPr>
          <w:b/>
          <w:bCs/>
        </w:rPr>
      </w:pPr>
      <w:r>
        <w:rPr>
          <w:b/>
          <w:bCs/>
        </w:rPr>
        <w:t>A mini bölcsődében nyújtott gondozás térítési díjának dokumentálása</w:t>
      </w:r>
    </w:p>
    <w:p w:rsidR="00AA7E75" w:rsidRDefault="00AA7E75" w:rsidP="00AA7E75">
      <w:pPr>
        <w:jc w:val="both"/>
      </w:pPr>
    </w:p>
    <w:p w:rsidR="00AA7E75" w:rsidRDefault="00AA7E75" w:rsidP="00AA7E75">
      <w:pPr>
        <w:pStyle w:val="cf0"/>
        <w:spacing w:before="0" w:beforeAutospacing="0" w:after="120" w:afterAutospacing="0"/>
        <w:jc w:val="both"/>
      </w:pPr>
      <w:r w:rsidRPr="009C65C9">
        <w:t xml:space="preserve">A </w:t>
      </w:r>
      <w:r>
        <w:t>Gyvt.</w:t>
      </w:r>
      <w:r w:rsidRPr="009C65C9">
        <w:t xml:space="preserve"> 148.§ (2) bekezdése, valamint a Korm. rendelet 9.§ (2) bekezdése alapján a </w:t>
      </w:r>
      <w:r>
        <w:t>Harta Nagyközség</w:t>
      </w:r>
      <w:r w:rsidRPr="009C65C9">
        <w:t xml:space="preserve"> Önkormányzat Képviselő-testülete a mini bölcsődében a gondozásért külön nem </w:t>
      </w:r>
      <w:r w:rsidRPr="009C65C9">
        <w:lastRenderedPageBreak/>
        <w:t xml:space="preserve">kíván személyi térítési díjat megállapítani, ezért az intézményi térítési díj összegét nullában határozza meg és helyi rendelete mellékletében </w:t>
      </w:r>
      <w:r>
        <w:t xml:space="preserve">– III. pont –, </w:t>
      </w:r>
      <w:r w:rsidRPr="009C65C9">
        <w:t>írásban dokumentálja.</w:t>
      </w:r>
    </w:p>
    <w:p w:rsidR="00AA7E75" w:rsidRDefault="00AA7E75" w:rsidP="00AA7E75">
      <w:pPr>
        <w:numPr>
          <w:ilvl w:val="0"/>
          <w:numId w:val="2"/>
        </w:numPr>
        <w:suppressAutoHyphens/>
        <w:rPr>
          <w:b/>
          <w:bCs/>
        </w:rPr>
      </w:pPr>
      <w:r>
        <w:rPr>
          <w:b/>
          <w:bCs/>
        </w:rPr>
        <w:t>A mini bölcsődében az időszakos gyermekfelügyelet térítési díjának dokumentálása</w:t>
      </w:r>
    </w:p>
    <w:p w:rsidR="00AA7E75" w:rsidRDefault="00AA7E75" w:rsidP="00AA7E75">
      <w:pPr>
        <w:jc w:val="both"/>
      </w:pPr>
    </w:p>
    <w:p w:rsidR="00AA7E75" w:rsidRDefault="00AA7E75" w:rsidP="00AA7E75">
      <w:pPr>
        <w:pStyle w:val="cf0"/>
        <w:spacing w:before="0" w:beforeAutospacing="0" w:after="120" w:afterAutospacing="0"/>
        <w:jc w:val="both"/>
      </w:pPr>
      <w:r>
        <w:t>Gyvt.</w:t>
      </w:r>
      <w:r w:rsidRPr="009C65C9">
        <w:t xml:space="preserve"> 148.§ (2) bekezdése, valamint a Korm. rendelet 9.§ (</w:t>
      </w:r>
      <w:r>
        <w:t>4</w:t>
      </w:r>
      <w:r w:rsidRPr="009C65C9">
        <w:t xml:space="preserve">) bekezdése alapján a </w:t>
      </w:r>
      <w:r>
        <w:t>Harta Nagyközség</w:t>
      </w:r>
      <w:r w:rsidRPr="009C65C9">
        <w:t xml:space="preserve"> Önkormányzat Képviselő-testülete a mini bölcsődében a</w:t>
      </w:r>
      <w:r>
        <w:t>z</w:t>
      </w:r>
      <w:r w:rsidRPr="009C65C9">
        <w:t xml:space="preserve"> </w:t>
      </w:r>
      <w:r>
        <w:t>időszakos gyermekfelügyeletért</w:t>
      </w:r>
      <w:r w:rsidRPr="009C65C9">
        <w:t xml:space="preserve"> az </w:t>
      </w:r>
      <w:r>
        <w:t xml:space="preserve">alábbi </w:t>
      </w:r>
      <w:r w:rsidRPr="009C65C9">
        <w:t>intézményi térítési díj</w:t>
      </w:r>
      <w:r>
        <w:t>at</w:t>
      </w:r>
      <w:r w:rsidRPr="009C65C9">
        <w:t xml:space="preserve"> határozza meg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5"/>
        <w:gridCol w:w="3273"/>
        <w:gridCol w:w="2869"/>
      </w:tblGrid>
      <w:tr w:rsidR="00AA7E75" w:rsidRPr="00B84087" w:rsidTr="007D10D9">
        <w:trPr>
          <w:jc w:val="center"/>
        </w:trPr>
        <w:tc>
          <w:tcPr>
            <w:tcW w:w="1015" w:type="dxa"/>
          </w:tcPr>
          <w:p w:rsidR="00AA7E75" w:rsidRDefault="00AA7E75" w:rsidP="007D10D9">
            <w:pPr>
              <w:jc w:val="center"/>
              <w:rPr>
                <w:b/>
              </w:rPr>
            </w:pPr>
          </w:p>
        </w:tc>
        <w:tc>
          <w:tcPr>
            <w:tcW w:w="3273" w:type="dxa"/>
            <w:shd w:val="clear" w:color="auto" w:fill="auto"/>
          </w:tcPr>
          <w:p w:rsidR="00AA7E75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2869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</w:tr>
      <w:tr w:rsidR="00AA7E75" w:rsidRPr="00B84087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 w:rsidRPr="001374C8">
              <w:t>1</w:t>
            </w:r>
          </w:p>
        </w:tc>
        <w:tc>
          <w:tcPr>
            <w:tcW w:w="3273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>
              <w:rPr>
                <w:b/>
              </w:rPr>
              <w:t>Bölcsődei egyéb szolgáltatás</w:t>
            </w:r>
          </w:p>
        </w:tc>
        <w:tc>
          <w:tcPr>
            <w:tcW w:w="2869" w:type="dxa"/>
            <w:shd w:val="clear" w:color="auto" w:fill="auto"/>
          </w:tcPr>
          <w:p w:rsidR="00AA7E75" w:rsidRPr="00B84087" w:rsidRDefault="00AA7E75" w:rsidP="007D10D9">
            <w:pPr>
              <w:jc w:val="center"/>
              <w:rPr>
                <w:b/>
              </w:rPr>
            </w:pPr>
            <w:r w:rsidRPr="00B84087">
              <w:rPr>
                <w:b/>
              </w:rPr>
              <w:t>Díj</w:t>
            </w:r>
          </w:p>
        </w:tc>
      </w:tr>
      <w:tr w:rsidR="00AA7E75" w:rsidRPr="00B84087" w:rsidTr="007D10D9">
        <w:trPr>
          <w:jc w:val="center"/>
        </w:trPr>
        <w:tc>
          <w:tcPr>
            <w:tcW w:w="1015" w:type="dxa"/>
          </w:tcPr>
          <w:p w:rsidR="00AA7E75" w:rsidRPr="001374C8" w:rsidRDefault="00AA7E75" w:rsidP="007D10D9">
            <w:pPr>
              <w:jc w:val="center"/>
            </w:pPr>
            <w:r>
              <w:t>2</w:t>
            </w:r>
          </w:p>
        </w:tc>
        <w:tc>
          <w:tcPr>
            <w:tcW w:w="3273" w:type="dxa"/>
            <w:shd w:val="clear" w:color="auto" w:fill="auto"/>
          </w:tcPr>
          <w:p w:rsidR="00AA7E75" w:rsidRPr="00305C26" w:rsidRDefault="00AA7E75" w:rsidP="007D10D9">
            <w:pPr>
              <w:jc w:val="center"/>
            </w:pPr>
            <w:r w:rsidRPr="00305C26">
              <w:t>Időszakos gyermekfelügyelet</w:t>
            </w:r>
          </w:p>
        </w:tc>
        <w:tc>
          <w:tcPr>
            <w:tcW w:w="2869" w:type="dxa"/>
            <w:shd w:val="clear" w:color="auto" w:fill="auto"/>
          </w:tcPr>
          <w:p w:rsidR="00AA7E75" w:rsidRPr="00305C26" w:rsidRDefault="00AA7E75" w:rsidP="007D10D9">
            <w:pPr>
              <w:jc w:val="center"/>
            </w:pPr>
            <w:r>
              <w:t>300 Ft/óra</w:t>
            </w:r>
          </w:p>
        </w:tc>
      </w:tr>
    </w:tbl>
    <w:p w:rsidR="00AA7E75" w:rsidRPr="00490ADC" w:rsidRDefault="00AA7E75" w:rsidP="00AA7E75">
      <w:pPr>
        <w:spacing w:before="120" w:after="240"/>
        <w:ind w:left="708"/>
        <w:rPr>
          <w:bCs/>
        </w:rPr>
      </w:pPr>
      <w:r w:rsidRPr="00C57E01">
        <w:rPr>
          <w:bCs/>
        </w:rPr>
        <w:t>Az ár az ÁFA-t tartalmazz</w:t>
      </w:r>
      <w:r>
        <w:rPr>
          <w:bCs/>
        </w:rPr>
        <w:t>a</w:t>
      </w:r>
      <w:r w:rsidRPr="00C57E01">
        <w:rPr>
          <w:bCs/>
        </w:rPr>
        <w:t>.</w:t>
      </w:r>
    </w:p>
    <w:p w:rsidR="00462378" w:rsidRDefault="003243C4"/>
    <w:sectPr w:rsidR="00462378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Droid Sans Fallback"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FCF7242"/>
    <w:multiLevelType w:val="hybridMultilevel"/>
    <w:tmpl w:val="6A34D492"/>
    <w:lvl w:ilvl="0" w:tplc="E304B23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75"/>
    <w:rsid w:val="003243C4"/>
    <w:rsid w:val="00AA7E75"/>
    <w:rsid w:val="00B3098F"/>
    <w:rsid w:val="00BE5723"/>
    <w:rsid w:val="00C60E5E"/>
    <w:rsid w:val="00FD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56A65-46CB-4540-8CC9-B1F8DFBD7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A7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31">
    <w:name w:val="Szövegtörzs 31"/>
    <w:basedOn w:val="Norml"/>
    <w:rsid w:val="00AA7E75"/>
    <w:pPr>
      <w:suppressAutoHyphens/>
      <w:spacing w:after="120"/>
    </w:pPr>
    <w:rPr>
      <w:sz w:val="16"/>
      <w:szCs w:val="16"/>
      <w:lang w:val="x-none" w:eastAsia="zh-CN"/>
    </w:rPr>
  </w:style>
  <w:style w:type="paragraph" w:customStyle="1" w:styleId="cf0">
    <w:name w:val="cf0"/>
    <w:basedOn w:val="Norml"/>
    <w:rsid w:val="00AA7E75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E572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E5723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532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0021</dc:creator>
  <cp:keywords/>
  <dc:description/>
  <cp:lastModifiedBy>0021</cp:lastModifiedBy>
  <cp:revision>4</cp:revision>
  <cp:lastPrinted>2018-11-30T09:25:00Z</cp:lastPrinted>
  <dcterms:created xsi:type="dcterms:W3CDTF">2018-11-30T08:13:00Z</dcterms:created>
  <dcterms:modified xsi:type="dcterms:W3CDTF">2018-11-30T09:58:00Z</dcterms:modified>
</cp:coreProperties>
</file>