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03" w:rsidRDefault="00931003" w:rsidP="009310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Harta Nagyközség Önkorm</w:t>
      </w:r>
      <w:r w:rsidR="00887DCB">
        <w:rPr>
          <w:b/>
          <w:sz w:val="24"/>
          <w:szCs w:val="24"/>
        </w:rPr>
        <w:t>ányzata Képviselő-testületének 6</w:t>
      </w:r>
      <w:r>
        <w:rPr>
          <w:b/>
          <w:sz w:val="24"/>
          <w:szCs w:val="24"/>
        </w:rPr>
        <w:t>/2019.(II.15.) önkormányzati rendelete a helyi közművelődési feladatok ellátásáról</w:t>
      </w:r>
    </w:p>
    <w:p w:rsidR="00931003" w:rsidRDefault="00931003" w:rsidP="00931003"/>
    <w:p w:rsidR="00931003" w:rsidRDefault="00931003" w:rsidP="00931003">
      <w:pPr>
        <w:jc w:val="both"/>
      </w:pPr>
      <w:r>
        <w:rPr>
          <w:sz w:val="24"/>
          <w:szCs w:val="24"/>
        </w:rPr>
        <w:t xml:space="preserve">Harta Nagyközség Önkormányzat Képviselő-testülete az Alaptörvény 32. cikk (1) bekezdés a) pontjában meghatározott jogalkotási hatáskörében, a muzeális intézményekről, a nyilvános könyvtári ellátásról és a közművelődésről szóló 1997. évi CXL. törvény 83/A. § (1) bekezdésében kapott felhatalmazás alapján, 76. § (1) bekezdésében, továbbá a Magyarország helyi önkormányzatairól szóló 2011. évi CLXXXIX. törvény 13. § (1) bekezdés 7. pontjában meghatározott feladatkörében eljárva, </w:t>
      </w:r>
      <w:r>
        <w:rPr>
          <w:sz w:val="24"/>
          <w:szCs w:val="24"/>
          <w:lang w:eastAsia="hu-HU"/>
        </w:rPr>
        <w:t>Harta Nagyközség Önkormányzata Pénzügyi-gazdasági, településfejlesztési és ügyrendi bizottsága véleményének kikérésével</w:t>
      </w:r>
      <w:r>
        <w:rPr>
          <w:sz w:val="24"/>
          <w:szCs w:val="24"/>
        </w:rPr>
        <w:t xml:space="preserve">, a Harta Nagyközség Német Nemzetiségi Önkormányzattal történt egyeztetés után a következőket rendeli el: </w:t>
      </w:r>
    </w:p>
    <w:p w:rsidR="00931003" w:rsidRDefault="00931003" w:rsidP="00931003">
      <w:pPr>
        <w:jc w:val="both"/>
        <w:rPr>
          <w:sz w:val="24"/>
          <w:szCs w:val="24"/>
        </w:rPr>
      </w:pPr>
    </w:p>
    <w:p w:rsidR="00931003" w:rsidRDefault="00931003" w:rsidP="00931003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Általános rendelkezések</w:t>
      </w:r>
    </w:p>
    <w:p w:rsidR="00931003" w:rsidRDefault="00931003" w:rsidP="00931003">
      <w:pPr>
        <w:pStyle w:val="Listaszerbekezds"/>
        <w:widowControl w:val="0"/>
        <w:ind w:left="0"/>
        <w:jc w:val="both"/>
      </w:pPr>
      <w:r>
        <w:rPr>
          <w:rFonts w:ascii="Times New Roman" w:hAnsi="Times New Roman"/>
          <w:sz w:val="24"/>
          <w:szCs w:val="24"/>
        </w:rPr>
        <w:t>1.§ (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Harta Nagyközség Önkormányzata (a továbbiakban: önkormányzat) kinyilvánítja, hogy a közművelődéshez való jog gyakorlását közérdeknek, a közművelődési tevékenység támogatását közcélnak tekinti, ezért fontosnak tartja az önkormányzati feladatvállalást és a feladatok megvalósításában résztvevők támogatását. A település minden lakosának joga van kulturális örökségünk megismeréséhez és elsajátításhoz, személyiségének a művelődés általi fejlesztéséhez, esélyegyenlőséghez a kulturális javak megismerése tekintetében.</w:t>
      </w:r>
    </w:p>
    <w:p w:rsidR="00931003" w:rsidRDefault="00931003" w:rsidP="00931003">
      <w:pPr>
        <w:pStyle w:val="Listaszerbekezds"/>
        <w:widowControl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Az önkormányzat kiemelt törekvései e körben:</w:t>
      </w:r>
    </w:p>
    <w:p w:rsidR="00931003" w:rsidRDefault="00931003" w:rsidP="00931003">
      <w:pPr>
        <w:pStyle w:val="Listaszerbekezds"/>
        <w:widowControl w:val="0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közösségi művelődéshez méltó, esztétikus környezet és infrastruktúra biztosítása,</w:t>
      </w:r>
    </w:p>
    <w:p w:rsidR="00931003" w:rsidRDefault="00931003" w:rsidP="00931003">
      <w:pPr>
        <w:widowControl w:val="0"/>
        <w:numPr>
          <w:ilvl w:val="0"/>
          <w:numId w:val="2"/>
        </w:numPr>
        <w:overflowPunct/>
        <w:autoSpaceDE/>
        <w:spacing w:before="100" w:after="100"/>
        <w:jc w:val="both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a település hagyományainak ápolása, a helytörténeti mozgalom fejlesztése, népművészeti, hagyományőrző közösségek életre hívása, működtetése, a helyi társadalom kiemelkedő közösségei, személyiségei szerepének növelése, a helyi értékek védelmének erősítése,</w:t>
      </w:r>
    </w:p>
    <w:p w:rsidR="00931003" w:rsidRDefault="00931003" w:rsidP="00931003">
      <w:pPr>
        <w:numPr>
          <w:ilvl w:val="0"/>
          <w:numId w:val="2"/>
        </w:numPr>
        <w:overflowPunct/>
        <w:autoSpaceDE/>
        <w:spacing w:before="100" w:after="100"/>
        <w:jc w:val="both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az élet minőségének, az ünnep örömeinek gazdagítása, amatőr művészeti körök, műhelyek segítése, kiemelkedő tehetségű helyi alkotók támogatása, szórakozási és közösségi igényekhez lehetőség biztosítása,</w:t>
      </w:r>
    </w:p>
    <w:p w:rsidR="00931003" w:rsidRPr="00611300" w:rsidRDefault="00931003" w:rsidP="00611300">
      <w:pPr>
        <w:numPr>
          <w:ilvl w:val="0"/>
          <w:numId w:val="2"/>
        </w:numPr>
        <w:overflowPunct/>
        <w:autoSpaceDE/>
        <w:spacing w:before="100" w:after="100"/>
        <w:jc w:val="both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a település kulturális, közösségi értékeinek közismertté tétele, találkozók, fesztiválok, bemutatók, kiállítások rendezése.</w:t>
      </w:r>
    </w:p>
    <w:p w:rsidR="00931003" w:rsidRDefault="00931003" w:rsidP="00931003">
      <w:pPr>
        <w:spacing w:before="100" w:after="100"/>
        <w:jc w:val="both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2.§ A rendelet hatálya Harta Nagyközség közigazgatási területén folytatott közművelődési tevékenységekre, az azokban résztvevő személyekre, szervezetekre, az önkormányzati közművelődési feladatok ellátásában részt vevő alkalmazottakra, a közművelődési megállapodást kötő jogi, vagy természetes személyekre, valamint a közművelődési szolgáltatást igénybevevőkre terjed ki.</w:t>
      </w:r>
    </w:p>
    <w:p w:rsidR="00611300" w:rsidRDefault="00931003" w:rsidP="00931003">
      <w:pPr>
        <w:spacing w:before="100" w:after="100"/>
        <w:jc w:val="both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3.§ E rendeletben használt fogalmak alatt a muzeális intézményekről, a nyilvános könyvtári ellátásról és a közművelődésről szóló 1997. évi CXL. törvényben (a továbbiakban: Kult. tv.) meghatározott fogalmakat kell érteni.</w:t>
      </w:r>
    </w:p>
    <w:p w:rsidR="00611300" w:rsidRDefault="00611300" w:rsidP="00931003">
      <w:pPr>
        <w:spacing w:before="100" w:after="100"/>
        <w:jc w:val="both"/>
        <w:rPr>
          <w:color w:val="000000"/>
          <w:sz w:val="24"/>
          <w:szCs w:val="24"/>
          <w:lang w:eastAsia="hu-HU"/>
        </w:rPr>
      </w:pPr>
    </w:p>
    <w:p w:rsidR="00931003" w:rsidRDefault="00931003" w:rsidP="00931003">
      <w:pPr>
        <w:pStyle w:val="Listaszerbekezds"/>
        <w:numPr>
          <w:ilvl w:val="0"/>
          <w:numId w:val="3"/>
        </w:numPr>
        <w:spacing w:line="24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önkormányzat közművelődési alapszolgáltatásai</w:t>
      </w:r>
    </w:p>
    <w:p w:rsidR="00611300" w:rsidRPr="00611300" w:rsidRDefault="00931003" w:rsidP="00611300">
      <w:pPr>
        <w:pStyle w:val="Listaszerbekezds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4.§ Az önkormányzat a helyi közművelődési tevékenység során biztosítja a Kult. tv. 76.§ (3) bekezdés a)</w:t>
      </w:r>
      <w:proofErr w:type="spellStart"/>
      <w:r>
        <w:rPr>
          <w:rFonts w:ascii="Times New Roman" w:hAnsi="Times New Roman"/>
          <w:sz w:val="24"/>
          <w:szCs w:val="24"/>
        </w:rPr>
        <w:t>-e</w:t>
      </w:r>
      <w:proofErr w:type="spellEnd"/>
      <w:r>
        <w:rPr>
          <w:rFonts w:ascii="Times New Roman" w:hAnsi="Times New Roman"/>
          <w:sz w:val="24"/>
          <w:szCs w:val="24"/>
        </w:rPr>
        <w:t>) pontjában felsorolt közművelődési alapszolgáltatásokat.</w:t>
      </w:r>
      <w:bookmarkStart w:id="0" w:name="_GoBack"/>
      <w:bookmarkEnd w:id="0"/>
    </w:p>
    <w:p w:rsidR="00931003" w:rsidRPr="00611300" w:rsidRDefault="00931003" w:rsidP="00611300">
      <w:pPr>
        <w:pStyle w:val="Listaszerbekezds"/>
        <w:numPr>
          <w:ilvl w:val="0"/>
          <w:numId w:val="3"/>
        </w:numPr>
        <w:spacing w:before="100"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Az Önkormányzat közművelődési feladatai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5.§ Az </w:t>
      </w:r>
      <w:r w:rsidR="00614FD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ö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nkormányzat a 4. §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-ban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meghatározott közművelődési alapszolgáltatásokat a helyi sajátosságok és rendelkezésre álló anyagi eszközei figyelembevételével a következő feladatok ellátásával biztosítja: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>a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település környezeti, szellemi, művészeti értékeinek, hagyományainak feltárása, megismertetését célzó tevékenységek támogatása, a helyi művelődési szokások gondozása,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b) a helyi hagyományápoló, ismeretszerző, amatőr alkotó, művészeti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csoportok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különösen a Hartai Hagyományőrző Kulturális Egyesület, a Ráday Kamarakórus tevékenységének támogatása,</w:t>
      </w:r>
    </w:p>
    <w:p w:rsidR="00931003" w:rsidRDefault="00931003" w:rsidP="00931003">
      <w:pPr>
        <w:pStyle w:val="Listaszerbekezds"/>
        <w:spacing w:before="100" w:after="100"/>
        <w:ind w:left="142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c) a különböző kultúrák közötti kapcsolatok kiépítése és fenntartása érdekében a testvér-települési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kapcsolatok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Loßburg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Anse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Muldenhammer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) kialakulásának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és fenntartásának segítése,</w:t>
      </w:r>
    </w:p>
    <w:p w:rsidR="00931003" w:rsidRDefault="00931003" w:rsidP="00931003">
      <w:pPr>
        <w:pStyle w:val="Listaszerbekezds"/>
        <w:spacing w:before="100" w:after="100"/>
        <w:ind w:left="142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d) Helytörténeti Gyűjtemény működtetése,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helyi társadalom közösségi életének segítése,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a szabadidő kulturális célú eltöltéséhez, zenei rendezvényekhez, alkotó célú helyi közösségek, szakkörök számára közösségi tér biztosítása,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a kulturális élet gazdagítása és az emberek közötti kulturális kapcsolatok erősítése érdekében, az esztétikai élmények megéléséhez közművelődési rendezvények, hangversenyek, koncertek, kiállítások, bemutatók szervezése,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lakossági igény esetén közreműködés a színház és hangverseny látogatások megszervezésében,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i) méltó megemlékezés a nemzeti ünnepekről,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j) a lakosság közérdekű információkhoz jutásának elősegítése,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k) a települési könyvtári ellátás biztosítása,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a könyvtárban közösségi internet hozzáférés biztosítása,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a Hartáról elszármazottak meghívása baráti találkozókra, előadásokra, rendezvényekre.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31003" w:rsidRPr="00611300" w:rsidRDefault="00931003" w:rsidP="00611300">
      <w:pPr>
        <w:pStyle w:val="Listaszerbekezds"/>
        <w:numPr>
          <w:ilvl w:val="0"/>
          <w:numId w:val="3"/>
        </w:numPr>
        <w:spacing w:before="100"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helyi közművelődési feladatok ellátásának módja</w:t>
      </w:r>
    </w:p>
    <w:p w:rsidR="00931003" w:rsidRDefault="00931003" w:rsidP="00614FD5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6.§ Az önkormányzat a közművelődési feladatainak ellátásáról nem intézményi formában gondoskodik. Az önkormányzat az 5. §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-ban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felsorolt feladatokat saját fenntartású közösségi színterén, továbbá szükség szerint közművelődési megállapodás alapján láthatja el.</w:t>
      </w:r>
    </w:p>
    <w:p w:rsidR="00931003" w:rsidRDefault="00614FD5" w:rsidP="00931003">
      <w:pPr>
        <w:pStyle w:val="Listaszerbekezds"/>
        <w:spacing w:before="100" w:after="100"/>
        <w:ind w:left="142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7.§ Az ö</w:t>
      </w:r>
      <w:r w:rsidR="0093100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nkormányzat a helyi közművelődési feladatellátás során közösségi színtérként az alábbi épületeket, ingatlanokat biztosítja:</w:t>
      </w:r>
    </w:p>
    <w:p w:rsidR="00931003" w:rsidRDefault="00931003" w:rsidP="00931003">
      <w:pPr>
        <w:pStyle w:val="Listaszerbekezds"/>
        <w:spacing w:before="100" w:after="100"/>
        <w:ind w:left="142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) Művelődési Ház (6326 Harta,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Bajcsy-Zs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u. 5.)</w:t>
      </w:r>
    </w:p>
    <w:p w:rsidR="00931003" w:rsidRDefault="00931003" w:rsidP="00931003">
      <w:pPr>
        <w:pStyle w:val="Listaszerbekezds"/>
        <w:spacing w:before="100" w:after="100"/>
        <w:ind w:left="142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b) Tájház (6326 Harta, Templom u. 62.)</w:t>
      </w:r>
    </w:p>
    <w:p w:rsidR="00931003" w:rsidRDefault="00931003" w:rsidP="00931003">
      <w:pPr>
        <w:pStyle w:val="Listaszerbekezds"/>
        <w:spacing w:before="100" w:after="100"/>
        <w:ind w:left="142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c)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Baum-ház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(6326 Harta, Templom u. 52.)</w:t>
      </w:r>
    </w:p>
    <w:p w:rsidR="00931003" w:rsidRDefault="00931003" w:rsidP="00931003">
      <w:pPr>
        <w:pStyle w:val="Listaszerbekezds"/>
        <w:spacing w:before="100" w:after="100"/>
        <w:ind w:left="142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d) Hajósmúzeum (6326 Harta, Templom u. 67.)</w:t>
      </w:r>
    </w:p>
    <w:p w:rsidR="00931003" w:rsidRDefault="00931003" w:rsidP="00931003">
      <w:pPr>
        <w:pStyle w:val="Listaszerbekezds"/>
        <w:spacing w:before="100" w:after="100"/>
        <w:ind w:left="142"/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) Egyesületek Háza (6326 Harta,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Templom u. 58.)</w:t>
      </w:r>
    </w:p>
    <w:p w:rsidR="00931003" w:rsidRDefault="00931003" w:rsidP="00931003">
      <w:pPr>
        <w:pStyle w:val="Listaszerbekezds"/>
        <w:spacing w:before="100" w:after="100"/>
        <w:ind w:left="142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f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könyvtári szolgáltató hely (6326 Harta, Kossuth L. u. 57.)</w:t>
      </w:r>
    </w:p>
    <w:p w:rsidR="00931003" w:rsidRDefault="00931003" w:rsidP="00931003">
      <w:pPr>
        <w:pStyle w:val="Listaszerbekezds"/>
        <w:spacing w:before="100" w:after="100"/>
        <w:ind w:left="142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egyéb, önkormányzati tulajdonú, kulturális közösségi rendezvény tartására alkalmas nyílt terület.</w:t>
      </w:r>
    </w:p>
    <w:p w:rsidR="00931003" w:rsidRDefault="00931003" w:rsidP="00931003">
      <w:pPr>
        <w:pStyle w:val="Listaszerbekezds"/>
        <w:spacing w:before="100" w:after="100"/>
        <w:ind w:left="142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1003" w:rsidRPr="00611300" w:rsidRDefault="00931003" w:rsidP="00611300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8.§ A települési kön</w:t>
      </w:r>
      <w:r w:rsidR="00614FD5">
        <w:rPr>
          <w:rFonts w:ascii="Times New Roman" w:eastAsia="Times New Roman" w:hAnsi="Times New Roman"/>
          <w:sz w:val="24"/>
          <w:szCs w:val="24"/>
          <w:lang w:eastAsia="hu-HU"/>
        </w:rPr>
        <w:t>yvtári ellátás biztosítását az 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nkormányzat a Bács-Kiskun Megyei Katona József Könyvtárral kötött megállapodásban meghatározottak szerint a megyei könyvtár szolgáltatásainak igénybevételével teljesíti oly módon, hogy az igénybe vett szolgáltatások fogadására alkalmas nyilvános könyvtári szolgáltató helyet működtet.</w:t>
      </w:r>
    </w:p>
    <w:p w:rsidR="00931003" w:rsidRDefault="00614FD5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9.§ (1) Az ö</w:t>
      </w:r>
      <w:r w:rsidR="00931003">
        <w:rPr>
          <w:rFonts w:ascii="Times New Roman" w:eastAsia="Times New Roman" w:hAnsi="Times New Roman"/>
          <w:sz w:val="24"/>
          <w:szCs w:val="24"/>
          <w:lang w:eastAsia="hu-HU"/>
        </w:rPr>
        <w:t>nkormányzat a közművelődési feladatainak ellátása során együttműködik: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településen működő köznevelési intézményekkel,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b) a művészeti, hagyományőrző, kulturális tevékenységet is végző helyi közösségekkel, személyekkel,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c) egyházakkal,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d) helyi népművészekkel,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német nemzetiségi önkormányzattal,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f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hasonló feladatokat ellátó országos, regionális, térségi intézményekkel.</w:t>
      </w:r>
    </w:p>
    <w:p w:rsidR="00931003" w:rsidRDefault="00614FD5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ö</w:t>
      </w:r>
      <w:r w:rsidR="00931003">
        <w:rPr>
          <w:rFonts w:ascii="Times New Roman" w:eastAsia="Times New Roman" w:hAnsi="Times New Roman"/>
          <w:sz w:val="24"/>
          <w:szCs w:val="24"/>
          <w:lang w:eastAsia="hu-HU"/>
        </w:rPr>
        <w:t>nkormányzat a közművelődési lehetőségekről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települési honlapon,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b) a helyi kábeltelevízióban közzétett hirdetések,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c) plakátok, szórólapok útján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ad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tájékoztatást a település lakossága részére.</w:t>
      </w:r>
    </w:p>
    <w:p w:rsidR="00931003" w:rsidRDefault="00931003" w:rsidP="00931003">
      <w:pPr>
        <w:pStyle w:val="NormlWeb"/>
        <w:spacing w:before="0" w:after="20"/>
        <w:ind w:firstLine="180"/>
        <w:jc w:val="center"/>
      </w:pPr>
      <w:r>
        <w:br/>
      </w:r>
      <w:r>
        <w:rPr>
          <w:b/>
          <w:bCs/>
          <w:color w:val="000000"/>
        </w:rPr>
        <w:t>5. A közművelődési tevékenység finanszírozása</w:t>
      </w:r>
    </w:p>
    <w:p w:rsidR="00931003" w:rsidRDefault="00931003" w:rsidP="00931003">
      <w:pPr>
        <w:spacing w:after="20"/>
        <w:ind w:firstLine="180"/>
        <w:jc w:val="center"/>
        <w:rPr>
          <w:color w:val="000000"/>
          <w:sz w:val="24"/>
          <w:szCs w:val="24"/>
          <w:lang w:eastAsia="hu-HU"/>
        </w:rPr>
      </w:pPr>
    </w:p>
    <w:p w:rsidR="00931003" w:rsidRDefault="00931003" w:rsidP="00931003">
      <w:pPr>
        <w:spacing w:after="20"/>
        <w:jc w:val="both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10.§ (1) Az önkormányzat a helyi közművelődési feladatok támogatását az éves költségvetésében meghatározott keretek között biztosítja, illetve további egyedi döntéssel biztosíthatja. A közösségi színtér fenntartásához szükséges személyi és tárgyi feltételeket rendelkezésre bocsátja.</w:t>
      </w:r>
    </w:p>
    <w:p w:rsidR="00931003" w:rsidRDefault="00931003" w:rsidP="00931003">
      <w:pPr>
        <w:spacing w:after="20"/>
        <w:jc w:val="both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(2) Az önkormányzat a civil szervezetek támogatásán keresztül is hozzájárul a település közművelődési és közösségfejlesztési feladatainak ellátásához.</w:t>
      </w:r>
    </w:p>
    <w:p w:rsidR="00931003" w:rsidRDefault="00931003" w:rsidP="00931003">
      <w:pPr>
        <w:spacing w:after="20"/>
        <w:jc w:val="both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(3) Az önkormányzat a pályázati források kihasználásával törekszik a helyi közművelődés minél magasabb szinten történő biztosítására. Az önkormányzat közművelődési pályázat esetén a szükséges önrészt az éves költségvetési rendeletében biztosíthatja.</w:t>
      </w:r>
    </w:p>
    <w:p w:rsidR="00931003" w:rsidRDefault="00931003" w:rsidP="00931003">
      <w:pPr>
        <w:spacing w:after="20"/>
        <w:jc w:val="both"/>
        <w:rPr>
          <w:color w:val="000000"/>
          <w:sz w:val="24"/>
          <w:szCs w:val="24"/>
          <w:lang w:eastAsia="hu-HU"/>
        </w:rPr>
      </w:pPr>
    </w:p>
    <w:p w:rsidR="00931003" w:rsidRDefault="00931003" w:rsidP="00931003">
      <w:pPr>
        <w:pStyle w:val="Listaszerbekezds"/>
        <w:spacing w:before="100" w:after="100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6. Záró rendelkezések</w:t>
      </w:r>
    </w:p>
    <w:p w:rsidR="00931003" w:rsidRDefault="00931003" w:rsidP="00611300">
      <w:pPr>
        <w:pStyle w:val="Listaszerbekezds"/>
        <w:spacing w:before="100" w:after="100"/>
        <w:ind w:left="142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11.§ (1) Ez a rendelet a kihirdetését követő napon lép hatályba.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Jelen rendelet hatályba lépésének napján hatályát veszti Harta Nagyközség Önkormányzata Képviselő-testületének a helyi közművelődésről szóló 13/2003.(IV.07.) Ök. számú rendelete.</w:t>
      </w: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1003" w:rsidRDefault="00931003" w:rsidP="00931003">
      <w:pPr>
        <w:pStyle w:val="Listaszerbekezds"/>
        <w:spacing w:before="100" w:after="100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Dollenstein László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dr. Fodor-Rácz Szilvia</w:t>
      </w:r>
    </w:p>
    <w:p w:rsidR="00931003" w:rsidRDefault="00931003" w:rsidP="00931003">
      <w:pPr>
        <w:pStyle w:val="Listaszerbekezds"/>
        <w:spacing w:before="100" w:after="100"/>
        <w:ind w:left="142"/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jegyző</w:t>
      </w:r>
    </w:p>
    <w:p w:rsidR="00462378" w:rsidRDefault="00611300"/>
    <w:p w:rsidR="00614FD5" w:rsidRDefault="00614FD5"/>
    <w:p w:rsidR="00614FD5" w:rsidRPr="002B5485" w:rsidRDefault="00614FD5" w:rsidP="00614FD5">
      <w:pPr>
        <w:rPr>
          <w:sz w:val="24"/>
          <w:szCs w:val="24"/>
        </w:rPr>
      </w:pPr>
      <w:r w:rsidRPr="002B5485">
        <w:rPr>
          <w:sz w:val="24"/>
          <w:szCs w:val="24"/>
        </w:rPr>
        <w:t>Záradék: Kih</w:t>
      </w:r>
      <w:r>
        <w:rPr>
          <w:sz w:val="24"/>
          <w:szCs w:val="24"/>
        </w:rPr>
        <w:t>irdetve: Harta, 2019. február 15.</w:t>
      </w:r>
    </w:p>
    <w:p w:rsidR="00614FD5" w:rsidRPr="002B5485" w:rsidRDefault="00614FD5" w:rsidP="00614FD5">
      <w:pPr>
        <w:rPr>
          <w:sz w:val="24"/>
          <w:szCs w:val="24"/>
        </w:rPr>
      </w:pPr>
    </w:p>
    <w:p w:rsidR="00614FD5" w:rsidRPr="002B5485" w:rsidRDefault="00614FD5" w:rsidP="00614FD5">
      <w:pPr>
        <w:rPr>
          <w:sz w:val="24"/>
          <w:szCs w:val="24"/>
        </w:rPr>
      </w:pPr>
      <w:r w:rsidRPr="002B5485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d</w:t>
      </w:r>
      <w:r w:rsidRPr="002B5485">
        <w:rPr>
          <w:sz w:val="24"/>
          <w:szCs w:val="24"/>
        </w:rPr>
        <w:t>r.</w:t>
      </w:r>
      <w:proofErr w:type="gramEnd"/>
      <w:r w:rsidRPr="002B5485">
        <w:rPr>
          <w:sz w:val="24"/>
          <w:szCs w:val="24"/>
        </w:rPr>
        <w:t xml:space="preserve"> Fodor-Rácz Szilvia </w:t>
      </w:r>
    </w:p>
    <w:p w:rsidR="00614FD5" w:rsidRPr="002B5485" w:rsidRDefault="00614FD5" w:rsidP="00614FD5">
      <w:pPr>
        <w:rPr>
          <w:sz w:val="24"/>
          <w:szCs w:val="24"/>
        </w:rPr>
      </w:pPr>
      <w:r w:rsidRPr="002B5485">
        <w:rPr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2B5485">
        <w:rPr>
          <w:sz w:val="24"/>
          <w:szCs w:val="24"/>
        </w:rPr>
        <w:t>jegyző</w:t>
      </w:r>
      <w:proofErr w:type="gramEnd"/>
    </w:p>
    <w:p w:rsidR="00614FD5" w:rsidRDefault="00614FD5"/>
    <w:sectPr w:rsidR="00614FD5" w:rsidSect="00611300">
      <w:pgSz w:w="11906" w:h="16838"/>
      <w:pgMar w:top="1134" w:right="1418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498"/>
    <w:multiLevelType w:val="multilevel"/>
    <w:tmpl w:val="F1C8072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711F0440"/>
    <w:multiLevelType w:val="multilevel"/>
    <w:tmpl w:val="8B4E998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83E05"/>
    <w:multiLevelType w:val="multilevel"/>
    <w:tmpl w:val="28801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03"/>
    <w:rsid w:val="00611300"/>
    <w:rsid w:val="00614FD5"/>
    <w:rsid w:val="00887DCB"/>
    <w:rsid w:val="00931003"/>
    <w:rsid w:val="00C60E5E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E71EF-E66D-45FE-B5CA-A9F8BF49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31003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931003"/>
    <w:pPr>
      <w:overflowPunct/>
      <w:autoSpaceDE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931003"/>
    <w:pPr>
      <w:overflowPunct/>
      <w:autoSpaceDE/>
      <w:spacing w:before="100" w:after="100"/>
    </w:pPr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13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30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981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0021</dc:creator>
  <cp:keywords/>
  <dc:description/>
  <cp:lastModifiedBy>0021</cp:lastModifiedBy>
  <cp:revision>3</cp:revision>
  <cp:lastPrinted>2019-02-15T11:50:00Z</cp:lastPrinted>
  <dcterms:created xsi:type="dcterms:W3CDTF">2019-02-15T10:47:00Z</dcterms:created>
  <dcterms:modified xsi:type="dcterms:W3CDTF">2019-02-15T11:58:00Z</dcterms:modified>
</cp:coreProperties>
</file>