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C2" w:rsidRDefault="00E541B8" w:rsidP="005F59C2">
      <w:pPr>
        <w:jc w:val="both"/>
      </w:pPr>
      <w:r w:rsidRPr="00E541B8">
        <w:rPr>
          <w:noProof/>
          <w:lang w:eastAsia="hu-HU"/>
        </w:rPr>
        <w:drawing>
          <wp:inline distT="0" distB="0" distL="0" distR="0">
            <wp:extent cx="2353813" cy="670836"/>
            <wp:effectExtent l="19050" t="0" r="8387" b="0"/>
            <wp:docPr id="2" name="Kép 34" descr="http://www.emet.gov.hu/_userfiles/hirek/NTP/emm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emet.gov.hu/_userfiles/hirek/NTP/emmi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13" cy="67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9C2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922564" y="43543"/>
            <wp:positionH relativeFrom="margin">
              <wp:align>right</wp:align>
            </wp:positionH>
            <wp:positionV relativeFrom="margin">
              <wp:align>top</wp:align>
            </wp:positionV>
            <wp:extent cx="1755322" cy="642257"/>
            <wp:effectExtent l="19050" t="0" r="0" b="0"/>
            <wp:wrapSquare wrapText="bothSides"/>
            <wp:docPr id="1" name="Kép 1" descr="http://www.emet.gov.hu/_userfiles/hatter_1/emet_logok/%C3%BAj%20logo/emet_logo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et.gov.hu/_userfiles/hatter_1/emet_logok/%C3%BAj%20logo/emet_logo_sz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22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9C2" w:rsidRDefault="005F59C2" w:rsidP="005F59C2">
      <w:pPr>
        <w:jc w:val="both"/>
      </w:pPr>
      <w:r>
        <w:t xml:space="preserve">Az Emberi Erőforrások Minisztériuma (a továbbiakban: Támogató) nyílt </w:t>
      </w:r>
      <w:r w:rsidR="00003357">
        <w:t xml:space="preserve">pályázati </w:t>
      </w:r>
      <w:r>
        <w:t xml:space="preserve">kiírást hirdetett </w:t>
      </w:r>
      <w:r w:rsidR="00C6149F">
        <w:t xml:space="preserve">a nyelvi környezetben megvalósuló nemzetiségi-, népismereti, művészeti, hagyományőrző és olvasó táborok megvalósításának </w:t>
      </w:r>
      <w:r w:rsidR="00003357">
        <w:t>2017</w:t>
      </w:r>
      <w:r>
        <w:t>. évi költségvetési támogatására.</w:t>
      </w:r>
    </w:p>
    <w:p w:rsidR="005F59C2" w:rsidRDefault="005F59C2" w:rsidP="005F59C2">
      <w:pPr>
        <w:jc w:val="center"/>
      </w:pPr>
      <w:r>
        <w:t>Pályázati kategória kódja: NEMZ-</w:t>
      </w:r>
      <w:r w:rsidR="00003357">
        <w:t>TAB</w:t>
      </w:r>
      <w:r>
        <w:t>-1</w:t>
      </w:r>
      <w:r w:rsidR="00003357">
        <w:t>7</w:t>
      </w:r>
      <w:r>
        <w:t xml:space="preserve"> Meghirdetés dátuma: </w:t>
      </w:r>
      <w:r w:rsidR="00C6149F">
        <w:t>201</w:t>
      </w:r>
      <w:r w:rsidR="00003357">
        <w:t>6</w:t>
      </w:r>
      <w:r>
        <w:t xml:space="preserve">. </w:t>
      </w:r>
      <w:r w:rsidR="00003357">
        <w:t>december</w:t>
      </w:r>
      <w:r>
        <w:t xml:space="preserve"> </w:t>
      </w:r>
      <w:r w:rsidR="00003357">
        <w:t>02</w:t>
      </w:r>
      <w:r>
        <w:t>.</w:t>
      </w:r>
    </w:p>
    <w:p w:rsidR="00E541B8" w:rsidRDefault="005F59C2" w:rsidP="005F59C2">
      <w:pPr>
        <w:jc w:val="both"/>
      </w:pPr>
      <w:r>
        <w:t xml:space="preserve">A kiírás célja </w:t>
      </w:r>
      <w:r w:rsidR="00C6149F">
        <w:t>a hazai nemzetiségi oktatásban részt vevő tanulók anyanyelvi nyelvismereteinek bővítésének, a nemzetiségi népismeret részét képező, anyaországgal/nyelvnemzettel kapcsolatos történelmi, földrajzi, néprajzi ismereteik fejlesztésének támogatása anyanyelvi programok (táborok, erei iskolák stb.) a nemzetiségi, kulturális tartalmú, kidolgozott tábori programmal rendelkező anyanyelvi hagyományőrző táborok és anyanyelvi hitéleti táborok megvalósítása révén.</w:t>
      </w:r>
    </w:p>
    <w:p w:rsidR="007C2A6E" w:rsidRDefault="007C2A6E" w:rsidP="007C2A6E">
      <w:pPr>
        <w:spacing w:after="0"/>
        <w:jc w:val="both"/>
      </w:pPr>
      <w:r>
        <w:t xml:space="preserve">Harta Nagyközség Német Nemzetiségi Önkormányzat számára megítélt támogatás: </w:t>
      </w:r>
      <w:r w:rsidR="00003357">
        <w:t>600</w:t>
      </w:r>
      <w:r>
        <w:t xml:space="preserve">.000 Ft, pályázat címe: </w:t>
      </w:r>
      <w:r w:rsidR="00C6149F">
        <w:t>Németországi tanulmányút</w:t>
      </w:r>
    </w:p>
    <w:p w:rsidR="007C2A6E" w:rsidRDefault="007C2A6E" w:rsidP="00003357">
      <w:pPr>
        <w:pStyle w:val="Cmsor2"/>
      </w:pPr>
      <w:r>
        <w:t>Pályázati azonosító: NEMZ-</w:t>
      </w:r>
      <w:r w:rsidR="00C6149F">
        <w:t>TAB</w:t>
      </w:r>
      <w:r>
        <w:t>-</w:t>
      </w:r>
      <w:r w:rsidR="00003357">
        <w:t>EPER-17-0068</w:t>
      </w:r>
    </w:p>
    <w:p w:rsidR="005F59C2" w:rsidRDefault="005F59C2" w:rsidP="005F59C2">
      <w:pPr>
        <w:spacing w:after="0"/>
        <w:jc w:val="both"/>
      </w:pPr>
      <w:r w:rsidRPr="005F59C2">
        <w:rPr>
          <w:b/>
          <w:u w:val="single"/>
        </w:rPr>
        <w:t>Harta Nagyközség Német Nemzetiségi Önkormányzat szakmai beszámolója</w:t>
      </w:r>
      <w:r>
        <w:t>:</w:t>
      </w:r>
    </w:p>
    <w:p w:rsidR="00003357" w:rsidRDefault="00003357" w:rsidP="00003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Harta német nemzetiségi község, ahol aktívan működik a német nemzetiségi önkormányzat. Iskolánkban 1952 óta folyik a német nemzetiségi nyelv tanítása, 1989-ban beindult a kétnyelvű oktatás is. Ennek fontos célja a német nyelv elmélyítése, amely elképzelhetetlen az anyaországgal való kapcsolattartás nélkül. E célt szolgálja az évenkénti diákcsere, amely 1991-től vált rendszeressé a németországi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településünk között. 2002-ben hivatalos partnerkapcsolati aláírásra került sor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iskolával. </w:t>
      </w:r>
    </w:p>
    <w:p w:rsidR="00003357" w:rsidRDefault="00003357" w:rsidP="00003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kapcsolattartás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formája rendkívül hatékony mind a gyermekeknek, mind a programban résztvevő német nemzetiségi nyelvet tanító pedagógusoknak. A mai nemzedék számára alapvető fontosságú, hogy az anyaország kultúráját is megismerjék, ezáltal saját identitástudatuk elmélyüljön.</w:t>
      </w:r>
    </w:p>
    <w:p w:rsidR="00003357" w:rsidRDefault="00003357" w:rsidP="00003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programokban mindig kétnyelvű 7. és 8. osztályosok vesznek részt.</w:t>
      </w:r>
    </w:p>
    <w:p w:rsidR="00003357" w:rsidRDefault="00003357" w:rsidP="00700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Tanulóink számára kitűzött célok:</w:t>
      </w:r>
    </w:p>
    <w:p w:rsidR="00003357" w:rsidRDefault="00003357" w:rsidP="00700193">
      <w:pPr>
        <w:pStyle w:val="Felsorol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testvériskola tanítási óráiba való bekapcsolódás, aktív részvétel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nyelvi kommunikációs készség fejlesztése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bekapcsolódás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tanulók szabadidős programjaiba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német kulturális élet megismerése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tapasztalatok szerzése az iskolában működő demokratikus fórumokról</w:t>
      </w:r>
    </w:p>
    <w:p w:rsidR="00003357" w:rsidRDefault="00003357" w:rsidP="00700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Módszerek:</w:t>
      </w:r>
    </w:p>
    <w:p w:rsidR="00003357" w:rsidRDefault="00003357" w:rsidP="00700193">
      <w:pPr>
        <w:pStyle w:val="Felsorol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kisebb csoportokra osztva részt vettek a partneriskola tanítási óráin, oktatási programjaiban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szabadidő- és sporttevékenységek körében – a vendéglátó gyermekekkel illetve azok családjaival – kézműves foglalkozás, ismerkedési játékok, közös sporttevékenység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kirándulás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erdőben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hagyományok megismerése (tánc, népviselet, zene) </w:t>
      </w:r>
    </w:p>
    <w:p w:rsidR="00003357" w:rsidRDefault="00003357" w:rsidP="00003357">
      <w:pPr>
        <w:pStyle w:val="Felsorols2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a környéken található építészeti és természeti látványosságok megtekintése </w:t>
      </w:r>
    </w:p>
    <w:p w:rsidR="00003357" w:rsidRDefault="00003357" w:rsidP="00003357">
      <w:pPr>
        <w:pStyle w:val="Felsorols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1. nap</w:t>
      </w:r>
      <w:r>
        <w:rPr>
          <w:rFonts w:ascii="Broadway" w:hAnsi="Broadway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Tanulmányutunk első napjának nagy részét utazással töltöttük.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közelítve egy útakadály következményeképpen kerülőútra kényszerültünk, de nem bántuk meg, mert a Fekete-erdő olyan arcát is megláthattuk, amelyre a mi alföldi gyerekeinknek még sosem volt lehetősége. Bő egy órát utaztunk a hatalmas fenyőszegélyezte völgyeken, utakon,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szerpentineken</w:t>
      </w:r>
      <w:proofErr w:type="gramStart"/>
      <w:r>
        <w:rPr>
          <w:rFonts w:ascii="Times New Roman" w:hAnsi="Times New Roman" w:cs="Times New Roman"/>
          <w:sz w:val="24"/>
          <w:szCs w:val="24"/>
        </w:rPr>
        <w:t>.Német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vendéglátó barátaink nagy szeretettel fogadtak minket. Rövid, közös beszélgetés után a német iskolaigazgató bemutatta egymásnak a magyar gyerekeket és a német családokat. A nap további részét a vendéglátó családoknál töltötték a gyerekeink.</w:t>
      </w:r>
    </w:p>
    <w:p w:rsidR="00003357" w:rsidRDefault="00003357" w:rsidP="00003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2. nap</w:t>
      </w:r>
      <w:r>
        <w:rPr>
          <w:rFonts w:ascii="Arial Rounded MT Bold" w:hAnsi="Arial Rounded MT Bold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hétfői napot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általános iskolában töltöttük. A délelőtt folyamán a magyar a tanulók vendéglátóik osztályaiban ismerkedtek meg a német iskolai élettel. A menzán elfogyasztott közös ebéd után utunk az iskola tulajdonában lévő hatalmas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Schulwald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-ba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azaz az „iskolai erdőbe” vezetett. Itt játékos módszerekkel mutatták be gyerekeinknek a Fekete-erdő szépségét, egyediségét. Testközelből ismerhettük meg </w:t>
      </w:r>
      <w:proofErr w:type="spellStart"/>
      <w:r>
        <w:rPr>
          <w:rFonts w:ascii="Times New Roman" w:hAnsi="Times New Roman" w:cs="Times New Roman"/>
          <w:sz w:val="24"/>
          <w:szCs w:val="24"/>
        </w:rPr>
        <w:t>Rosalie-t</w:t>
      </w:r>
      <w:proofErr w:type="spellEnd"/>
      <w:r>
        <w:rPr>
          <w:rFonts w:ascii="Times New Roman" w:hAnsi="Times New Roman" w:cs="Times New Roman"/>
          <w:sz w:val="24"/>
          <w:szCs w:val="24"/>
        </w:rPr>
        <w:t>, az iskolai szajkót. Különleges élményben volt részünk, amikor az erdészek a szemünk láttára vágták ki hagyományos módszerekkel a „kijelölt” fenyőfákat, valamint bepillantást nyerhettünk a németországi erdőgazdálkodás hagyományaiba, sajátosságaiba.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nap hátralevő részét a német és a magyar gyerekek családi keretek között töltötték. Este 7-9 óráig lehetősége volt mindenkinek rész venni az iskolai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Schülercafe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>, azaz az iskola „közösségi” helyiségében, ahol a gyerekek ismerkedtek: zenét hallgattak, táncoltak, társasjátékoztak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357" w:rsidRDefault="00003357" w:rsidP="00003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3. nap</w:t>
      </w:r>
      <w:r>
        <w:rPr>
          <w:rFonts w:ascii="Arial Rounded MT Bold" w:hAnsi="Arial Rounded MT Bold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Kedden reggel fél 9-kor találkoztunk a gyerekekkel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vasútállomáson, ahonnan rövid utazás és gyalogtúra után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gutach-i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Freilicht-museumba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Vogtsbauernhöfe</w:t>
      </w:r>
      <w:proofErr w:type="spellEnd"/>
      <w:r>
        <w:rPr>
          <w:rFonts w:ascii="Times New Roman" w:hAnsi="Times New Roman" w:cs="Times New Roman"/>
          <w:sz w:val="24"/>
          <w:szCs w:val="24"/>
        </w:rPr>
        <w:t>), vagyis egy skanzenbe érkeztünk.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HerbstzeitistErntezeit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azaz az őszi betakarítás volt a nap témája. Idegenvezetés mellett ismerkedtek meg a gyerekek a régi német parasztházakkal, a lakók életmódjával, gazdasági életükkel. Saját maguk köpülhettek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vajat, amelyet aztán a skanzen kertjében növő fűszerekkel megszórt, helyben sütött kenyérrel el is fogyasztották. Üdítőként a maguk által préselt almalevet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kortyolgatták</w:t>
      </w:r>
      <w:proofErr w:type="gramStart"/>
      <w:r>
        <w:rPr>
          <w:rFonts w:ascii="Times New Roman" w:hAnsi="Times New Roman" w:cs="Times New Roman"/>
          <w:sz w:val="24"/>
          <w:szCs w:val="24"/>
        </w:rPr>
        <w:t>.Késő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délután érkeztünk haza, a gyerekek az estét vendéglátóikkal töltötték. A pedagógusaink eleget téve a házigazdák meghívásának egy kellemes vacsorát fogyasztottak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város polgármestere, gazdasági és külkapcsolati felelősei, az iskola igazgatója és a partnerkapcsolatban részt vevő pedagógusok, valamint a francia testvérváros két pedagógusa töltött el több órát beszélgetve fontos és időszerű kérdésekről.</w:t>
      </w:r>
    </w:p>
    <w:p w:rsidR="00700193" w:rsidRDefault="00700193" w:rsidP="00700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4. nap</w:t>
      </w:r>
      <w:r>
        <w:rPr>
          <w:rFonts w:ascii="Arial Rounded MT Bold" w:hAnsi="Arial Rounded MT Bold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Reggel az első két tanítási órát a német és magyar gyerekek az iskolában töltötték.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Harta-Loßburg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közötti partnerkapcsolat 25 éves jubileumi ünnepségére nyáron, Hartán került sor.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iskoláink közötti 15 éves kapcsolatot újítottuk meg, ezzel folytatván az elmúlt másfél évtized eredményeit, célkitűzéseit. Az ünnepség 10 órakor kezdődött az iskola előcsarnokában, ahol a német gyerekek hangulatos és színvonalas műsora után a polgármester,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iskolavezetők beszédét hallgattuk meg. Ezek után került sor az ajándékok átadására és az oklevelek hivatalos aláírására.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Az iskola menzáján elfogyasztott közös ebéd után a vendéglátó szülők a környező városokba vitték el magukkal a gyerekeinket, ahol különböző programokon vehettek részt, mint például </w:t>
      </w:r>
      <w:r>
        <w:rPr>
          <w:rFonts w:ascii="Times New Roman" w:hAnsi="Times New Roman" w:cs="Times New Roman"/>
          <w:sz w:val="24"/>
          <w:szCs w:val="24"/>
        </w:rPr>
        <w:lastRenderedPageBreak/>
        <w:t>városnézés, vásárlás, bobozás, uszoda.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Késő délután a városka futballpályáján „nemzetközi” focimérkőzésekre került sor a német és a magyar gyerekek részvételével. Tervezett volt, hogy az éppen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látogató francia diákcsoport is indít csapatot, de előre nem látható akadályok miatt nem érkeztek meg. A jó hangulatú játék után oklevelekkel, érmekkel jutalmazták mega játékosokat. Az est további részét gyerekeink vendéglátóiknál vagy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Schülercafe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töltötték.</w:t>
      </w:r>
    </w:p>
    <w:p w:rsidR="00700193" w:rsidRDefault="00700193" w:rsidP="00700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5. nap</w:t>
      </w:r>
      <w:r>
        <w:rPr>
          <w:rFonts w:ascii="Arial Rounded MT Bold" w:hAnsi="Arial Rounded MT Bold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Ezt a reggelt is az iskolában kezdtük. Nagy élmény volt számunkra a második osztályosoknál töltött óra, ahol a kisgyereknek magyar gyermekdalokat taníthattunk.</w:t>
      </w:r>
      <w:r>
        <w:rPr>
          <w:rFonts w:ascii="Times New Roman" w:hAnsi="Times New Roman" w:cs="Times New Roman"/>
          <w:sz w:val="24"/>
          <w:szCs w:val="24"/>
        </w:rPr>
        <w:tab/>
        <w:t xml:space="preserve"> Gitárkísérettel, nagy élvezettel énekeltek és táncoltak a német kisiskolások. Az éneklés után a gyerekek kérdéseket fogalmazhattak meg felénk a magyar szokásokkal, iskolai élettel kapcsolatosan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órára voltunk hivatalosok a Polgármesteri Hivatal tanácstermébe, ahol kis vendéglátás után a magyar gyerekek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bemutató keretében megismerkedhettek </w:t>
      </w:r>
      <w:proofErr w:type="spellStart"/>
      <w:r>
        <w:rPr>
          <w:rFonts w:ascii="Times New Roman" w:hAnsi="Times New Roman" w:cs="Times New Roman"/>
          <w:sz w:val="24"/>
          <w:szCs w:val="24"/>
        </w:rPr>
        <w:t>Loßburg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környező települései sajátosságaival, iparával. Egy közös csoportkép elkészítése után gyalog sétáltunk el a város új építésű hatalmas Pizzériájába, ahol sokféle pizzával tölthették meg gyerekeink a hasukat. Ebéd után busszal indultunk </w:t>
      </w:r>
      <w:proofErr w:type="spellStart"/>
      <w:r>
        <w:rPr>
          <w:rFonts w:ascii="Times New Roman" w:hAnsi="Times New Roman" w:cs="Times New Roman"/>
          <w:sz w:val="24"/>
          <w:szCs w:val="24"/>
        </w:rPr>
        <w:t>Rottweil-ba</w:t>
      </w:r>
      <w:proofErr w:type="spellEnd"/>
      <w:r>
        <w:rPr>
          <w:rFonts w:ascii="Times New Roman" w:hAnsi="Times New Roman" w:cs="Times New Roman"/>
          <w:sz w:val="24"/>
          <w:szCs w:val="24"/>
        </w:rPr>
        <w:t>, a „tornyok városába”. Itt először a 250 méter magas, a felvonók tesztelésére épített kilátóhoz látogattunk el, amiről sok érdekes és meglepő dolgot meséltek az idegenvezetőink. Ezt követően a történelmi városközpontba utaztunk, ahol egy rövid városnézés következett. Lehetőségünk volt a város legrégebbi tornyát megmászni és onnan élvezni a gyönyörű kilátást. Természetesen a vásárlás sem maradhatott ki a programok közül. Az utolsó estét a gyerekek a vendéglátó családokkal együtt töltötték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193" w:rsidRDefault="00700193" w:rsidP="00700193">
      <w:pPr>
        <w:jc w:val="both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6. nap</w:t>
      </w:r>
      <w:r>
        <w:rPr>
          <w:rFonts w:ascii="Arial Rounded MT Bold" w:hAnsi="Arial Rounded MT Bold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Sajnos hamar véget ért ez a rövid hét. A mai, utolsó nap már csak a búcsúzkodásról szólt. Néhányan könnyezve, néhányan mosolyogva köszöntek el német vendéglátó családjuktól és újdonsült barátjuktól. Összegezve az öt nap tapasztalatát megállapíthatjuk, hogy minden diákunk szép emlékként gondol erre a néhány napra, mindenki jól érezte magát és sok új tapasztalattal gazdagodva ért haza.</w:t>
      </w:r>
    </w:p>
    <w:p w:rsidR="00700193" w:rsidRPr="00700193" w:rsidRDefault="00700193" w:rsidP="00700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357" w:rsidRDefault="00003357" w:rsidP="00003357">
      <w:pPr>
        <w:jc w:val="both"/>
        <w:rPr>
          <w:rFonts w:ascii="Arial Rounded MT Bold" w:hAnsi="Arial Rounded MT Bold" w:cs="Times New Roman"/>
          <w:sz w:val="24"/>
          <w:szCs w:val="24"/>
        </w:rPr>
      </w:pPr>
    </w:p>
    <w:p w:rsidR="00003357" w:rsidRDefault="00003357" w:rsidP="00003357">
      <w:pPr>
        <w:pStyle w:val="Felsorols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003357" w:rsidRDefault="00003357" w:rsidP="00003357">
      <w:pPr>
        <w:pStyle w:val="Felsorols2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F59C2" w:rsidRPr="00003357" w:rsidRDefault="00554BBF" w:rsidP="00003357">
      <w:pPr>
        <w:pStyle w:val="Felsorols2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t xml:space="preserve">Harta, </w:t>
      </w:r>
      <w:r w:rsidR="00700193">
        <w:t>2017</w:t>
      </w:r>
      <w:bookmarkStart w:id="0" w:name="_GoBack"/>
      <w:bookmarkEnd w:id="0"/>
      <w:r>
        <w:t>. 11. 15.</w:t>
      </w:r>
    </w:p>
    <w:p w:rsidR="00554BBF" w:rsidRDefault="00554BBF" w:rsidP="00554BBF">
      <w:pPr>
        <w:spacing w:after="0"/>
        <w:ind w:left="5664" w:firstLine="708"/>
        <w:jc w:val="both"/>
      </w:pPr>
      <w:proofErr w:type="spellStart"/>
      <w:r>
        <w:t>Frőhlich</w:t>
      </w:r>
      <w:proofErr w:type="spellEnd"/>
      <w:r>
        <w:t xml:space="preserve"> Henrikné </w:t>
      </w:r>
      <w:proofErr w:type="spellStart"/>
      <w:r>
        <w:t>sk</w:t>
      </w:r>
      <w:proofErr w:type="spellEnd"/>
      <w:r>
        <w:t>.</w:t>
      </w:r>
    </w:p>
    <w:p w:rsidR="00554BBF" w:rsidRDefault="00554BBF" w:rsidP="00554BBF">
      <w:pPr>
        <w:spacing w:after="0"/>
        <w:ind w:left="7080"/>
        <w:jc w:val="both"/>
      </w:pPr>
      <w:r>
        <w:t>elnök</w:t>
      </w:r>
    </w:p>
    <w:sectPr w:rsidR="00554BBF" w:rsidSect="00F6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120CA"/>
    <w:multiLevelType w:val="hybridMultilevel"/>
    <w:tmpl w:val="2C76F7EC"/>
    <w:lvl w:ilvl="0" w:tplc="F920DDE4">
      <w:start w:val="1"/>
      <w:numFmt w:val="bullet"/>
      <w:pStyle w:val="Felsorols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C2"/>
    <w:rsid w:val="00003357"/>
    <w:rsid w:val="001922D5"/>
    <w:rsid w:val="004035C3"/>
    <w:rsid w:val="00554BBF"/>
    <w:rsid w:val="005A6AB9"/>
    <w:rsid w:val="005B52D9"/>
    <w:rsid w:val="005F59C2"/>
    <w:rsid w:val="00700193"/>
    <w:rsid w:val="007C2A6E"/>
    <w:rsid w:val="00816D49"/>
    <w:rsid w:val="00AF2710"/>
    <w:rsid w:val="00B659BA"/>
    <w:rsid w:val="00BE123F"/>
    <w:rsid w:val="00C6149F"/>
    <w:rsid w:val="00E541B8"/>
    <w:rsid w:val="00F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DC211C6-A72D-4534-ABA1-E0ED773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59BA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3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659BA"/>
    <w:rPr>
      <w:b/>
      <w:bCs/>
    </w:rPr>
  </w:style>
  <w:style w:type="paragraph" w:styleId="Listaszerbekezds">
    <w:name w:val="List Paragraph"/>
    <w:basedOn w:val="Norml"/>
    <w:uiPriority w:val="34"/>
    <w:qFormat/>
    <w:rsid w:val="00B659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9C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C2A6E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033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elsorols2">
    <w:name w:val="List Bullet 2"/>
    <w:basedOn w:val="Norml"/>
    <w:uiPriority w:val="99"/>
    <w:unhideWhenUsed/>
    <w:rsid w:val="0000335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1039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0017</cp:lastModifiedBy>
  <cp:revision>3</cp:revision>
  <dcterms:created xsi:type="dcterms:W3CDTF">2017-12-12T15:58:00Z</dcterms:created>
  <dcterms:modified xsi:type="dcterms:W3CDTF">2017-12-12T16:14:00Z</dcterms:modified>
</cp:coreProperties>
</file>